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78098B">
        <w:rPr>
          <w:rFonts w:ascii="Arial" w:hAnsi="Arial" w:cs="Arial"/>
          <w:sz w:val="24"/>
          <w:szCs w:val="24"/>
        </w:rPr>
        <w:t>Limeira, em frente ao nº 1276, no bairro Lagoa Seca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65D14">
        <w:rPr>
          <w:rFonts w:ascii="Arial" w:hAnsi="Arial" w:cs="Arial"/>
          <w:bCs/>
          <w:sz w:val="24"/>
          <w:szCs w:val="24"/>
        </w:rPr>
        <w:t xml:space="preserve">Rua </w:t>
      </w:r>
      <w:r w:rsidR="0078098B">
        <w:rPr>
          <w:rFonts w:ascii="Arial" w:hAnsi="Arial" w:cs="Arial"/>
          <w:bCs/>
          <w:sz w:val="24"/>
          <w:szCs w:val="24"/>
        </w:rPr>
        <w:t>Limeira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165D14">
        <w:rPr>
          <w:rFonts w:ascii="Arial" w:hAnsi="Arial" w:cs="Arial"/>
          <w:bCs/>
          <w:sz w:val="24"/>
          <w:szCs w:val="24"/>
        </w:rPr>
        <w:t>nte ao nº 1</w:t>
      </w:r>
      <w:r w:rsidR="0078098B">
        <w:rPr>
          <w:rFonts w:ascii="Arial" w:hAnsi="Arial" w:cs="Arial"/>
          <w:bCs/>
          <w:sz w:val="24"/>
          <w:szCs w:val="24"/>
        </w:rPr>
        <w:t>276, no bairro Lagoa Seca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>, em 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5D14">
        <w:rPr>
          <w:rFonts w:ascii="Arial" w:hAnsi="Arial" w:cs="Arial"/>
          <w:sz w:val="24"/>
          <w:szCs w:val="24"/>
        </w:rPr>
        <w:t>Janeiro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e4b2e83f10446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9ff891-0cbf-4800-800f-eb9778083cf1.png" Id="R649b3bc60c934d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9ff891-0cbf-4800-800f-eb9778083cf1.png" Id="R50e4b2e83f1044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2017-01-18T12:08:00Z</dcterms:created>
  <dcterms:modified xsi:type="dcterms:W3CDTF">2017-01-18T14:43:00Z</dcterms:modified>
</cp:coreProperties>
</file>