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 xml:space="preserve">a roçagem e limpeza </w:t>
      </w:r>
      <w:r w:rsidR="00B80A7E">
        <w:rPr>
          <w:rFonts w:ascii="Arial" w:hAnsi="Arial" w:cs="Arial"/>
          <w:sz w:val="24"/>
          <w:szCs w:val="24"/>
        </w:rPr>
        <w:t>da área verde localizada na Rua Itororó, no bairro 31 de Março</w:t>
      </w:r>
      <w:r w:rsidR="005469D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B80A7E">
        <w:rPr>
          <w:rFonts w:ascii="Arial" w:hAnsi="Arial" w:cs="Arial"/>
          <w:sz w:val="24"/>
          <w:szCs w:val="24"/>
        </w:rPr>
        <w:t>roçagem e limpeza da área verde localizada na Rua Itororó</w:t>
      </w:r>
      <w:r w:rsidR="005469D2">
        <w:rPr>
          <w:rFonts w:ascii="Arial" w:hAnsi="Arial" w:cs="Arial"/>
          <w:sz w:val="24"/>
          <w:szCs w:val="24"/>
        </w:rPr>
        <w:t>,</w:t>
      </w:r>
      <w:r w:rsidR="00B80A7E">
        <w:rPr>
          <w:rFonts w:ascii="Arial" w:hAnsi="Arial" w:cs="Arial"/>
          <w:sz w:val="24"/>
          <w:szCs w:val="24"/>
        </w:rPr>
        <w:t xml:space="preserve"> no bairro 31 de Março,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 </w:t>
      </w:r>
      <w:r w:rsidR="00B80A7E">
        <w:rPr>
          <w:rFonts w:ascii="Arial" w:hAnsi="Arial" w:cs="Arial"/>
          <w:sz w:val="24"/>
          <w:szCs w:val="24"/>
        </w:rPr>
        <w:t>na área verde (praça)</w:t>
      </w:r>
      <w:r w:rsidR="005469D2">
        <w:rPr>
          <w:rFonts w:ascii="Arial" w:hAnsi="Arial" w:cs="Arial"/>
          <w:sz w:val="24"/>
          <w:szCs w:val="24"/>
        </w:rPr>
        <w:t>, devido ao aparecimento de animais peçonhentos, o que coloca em risco a população.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A7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7b805d2cce4cc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1e1911-5003-4b47-bddc-174694590202.png" Id="R077088ff634f43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51e1911-5003-4b47-bddc-174694590202.png" Id="R8b7b805d2cce4c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2017-01-13T20:21:00Z</dcterms:created>
  <dcterms:modified xsi:type="dcterms:W3CDTF">2017-01-13T20:21:00Z</dcterms:modified>
</cp:coreProperties>
</file>