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roçagem do mato na praça situada na </w:t>
      </w:r>
      <w:r w:rsidR="001206FF">
        <w:rPr>
          <w:rFonts w:ascii="Arial" w:hAnsi="Arial" w:cs="Arial"/>
          <w:sz w:val="24"/>
          <w:szCs w:val="24"/>
        </w:rPr>
        <w:t>esquina entre a R</w:t>
      </w:r>
      <w:r w:rsidR="00CE181B">
        <w:rPr>
          <w:rFonts w:ascii="Arial" w:hAnsi="Arial" w:cs="Arial"/>
          <w:sz w:val="24"/>
          <w:szCs w:val="24"/>
        </w:rPr>
        <w:t>ua</w:t>
      </w:r>
      <w:r w:rsidR="001206FF">
        <w:rPr>
          <w:rFonts w:ascii="Arial" w:hAnsi="Arial" w:cs="Arial"/>
          <w:sz w:val="24"/>
          <w:szCs w:val="24"/>
        </w:rPr>
        <w:t xml:space="preserve"> do Linho e</w:t>
      </w:r>
      <w:r w:rsidR="00CE181B">
        <w:rPr>
          <w:rFonts w:ascii="Arial" w:hAnsi="Arial" w:cs="Arial"/>
          <w:sz w:val="24"/>
          <w:szCs w:val="24"/>
        </w:rPr>
        <w:t xml:space="preserve"> </w:t>
      </w:r>
      <w:r w:rsidR="001206FF">
        <w:rPr>
          <w:rFonts w:ascii="Arial" w:hAnsi="Arial" w:cs="Arial"/>
          <w:sz w:val="24"/>
          <w:szCs w:val="24"/>
        </w:rPr>
        <w:t xml:space="preserve">Rua do Comércio </w:t>
      </w:r>
      <w:r w:rsidR="00CE181B">
        <w:rPr>
          <w:rFonts w:ascii="Arial" w:hAnsi="Arial" w:cs="Arial"/>
          <w:sz w:val="24"/>
          <w:szCs w:val="24"/>
        </w:rPr>
        <w:t>no Jd. Esmeralda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roçag</w:t>
      </w:r>
      <w:r w:rsidR="001206FF">
        <w:rPr>
          <w:rFonts w:ascii="Arial" w:hAnsi="Arial" w:cs="Arial"/>
          <w:bCs/>
          <w:sz w:val="24"/>
          <w:szCs w:val="24"/>
        </w:rPr>
        <w:t xml:space="preserve">em do mato na praça </w:t>
      </w:r>
      <w:r w:rsidR="00CE181B">
        <w:rPr>
          <w:rFonts w:ascii="Arial" w:hAnsi="Arial" w:cs="Arial"/>
          <w:bCs/>
          <w:sz w:val="24"/>
          <w:szCs w:val="24"/>
        </w:rPr>
        <w:t xml:space="preserve">na </w:t>
      </w:r>
      <w:r w:rsidR="001206FF">
        <w:rPr>
          <w:rFonts w:ascii="Arial" w:hAnsi="Arial" w:cs="Arial"/>
          <w:bCs/>
          <w:sz w:val="24"/>
          <w:szCs w:val="24"/>
        </w:rPr>
        <w:t>esquina da Rua do Linho e Rua do Comércio</w:t>
      </w:r>
      <w:bookmarkStart w:id="0" w:name="_GoBack"/>
      <w:bookmarkEnd w:id="0"/>
      <w:r w:rsidR="00CE181B">
        <w:rPr>
          <w:rFonts w:ascii="Arial" w:hAnsi="Arial" w:cs="Arial"/>
          <w:bCs/>
          <w:sz w:val="24"/>
          <w:szCs w:val="24"/>
        </w:rPr>
        <w:t xml:space="preserve"> no Jd.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D91BE1">
        <w:rPr>
          <w:rFonts w:ascii="Arial" w:hAnsi="Arial" w:cs="Arial"/>
          <w:sz w:val="24"/>
          <w:szCs w:val="24"/>
        </w:rPr>
        <w:t>ário “Dr. Tancredo Neves”, em 16</w:t>
      </w:r>
      <w:r w:rsidR="00902697"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12" w:rsidRDefault="00AB1512">
      <w:r>
        <w:separator/>
      </w:r>
    </w:p>
  </w:endnote>
  <w:endnote w:type="continuationSeparator" w:id="0">
    <w:p w:rsidR="00AB1512" w:rsidRDefault="00AB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12" w:rsidRDefault="00AB1512">
      <w:r>
        <w:separator/>
      </w:r>
    </w:p>
  </w:footnote>
  <w:footnote w:type="continuationSeparator" w:id="0">
    <w:p w:rsidR="00AB1512" w:rsidRDefault="00AB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d6457b0ef4402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E57D2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B1512"/>
    <w:rsid w:val="00AD0002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15a962-6a4c-4009-94c2-9bf20375d2c6.png" Id="R0cfacb2a02774b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15a962-6a4c-4009-94c2-9bf20375d2c6.png" Id="Rfdd6457b0ef440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CE6F-4BBC-477F-93B9-7B07E790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2017-01-09T12:33:00Z</dcterms:created>
  <dcterms:modified xsi:type="dcterms:W3CDTF">2017-01-16T13:16:00Z</dcterms:modified>
</cp:coreProperties>
</file>