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abertura de via na Avenida Divinolândia, (sem saída) sentido a Rua Conchal, no bairro 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abertura de via na Avenida Divinolândia (sem saída), sentido a Rua Conchal, no bairro São Joaquim,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 xml:space="preserve">este vereador cobrando providências no sentido de proceder com </w:t>
      </w:r>
      <w:r>
        <w:rPr>
          <w:rFonts w:ascii="Arial" w:hAnsi="Arial" w:cs="Arial"/>
          <w:sz w:val="24"/>
          <w:szCs w:val="24"/>
        </w:rPr>
        <w:t xml:space="preserve">a abertura de via na Avenida Divinolândia, sentido a Rua Conchal. </w:t>
      </w: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melhorias são de grande importância para os moradores do bairro, que reclamam da dificuldade de circulação </w:t>
      </w:r>
      <w:r w:rsidRPr="008E795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do acumulo de detritos no local, além dos transtornos ocasionados em dias de chuva. </w:t>
      </w: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77C4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a9f773e1f24a6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815874-a910-49e3-9384-8d0de07bdfa1.png" Id="Rbd2ef09ba7b440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815874-a910-49e3-9384-8d0de07bdfa1.png" Id="Rc1a9f773e1f24a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2017-01-06T19:36:00Z</dcterms:created>
  <dcterms:modified xsi:type="dcterms:W3CDTF">2017-01-06T19:36:00Z</dcterms:modified>
</cp:coreProperties>
</file>