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E12AD0">
        <w:rPr>
          <w:rFonts w:ascii="Arial" w:hAnsi="Arial" w:cs="Arial"/>
          <w:sz w:val="24"/>
          <w:szCs w:val="24"/>
        </w:rPr>
        <w:t>Avenida Ruth Garrido Roque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E12AD0">
        <w:rPr>
          <w:rFonts w:ascii="Arial" w:hAnsi="Arial" w:cs="Arial"/>
          <w:sz w:val="24"/>
          <w:szCs w:val="24"/>
        </w:rPr>
        <w:t>565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E12AD0">
        <w:rPr>
          <w:rFonts w:ascii="Arial" w:hAnsi="Arial" w:cs="Arial"/>
          <w:sz w:val="24"/>
          <w:szCs w:val="24"/>
        </w:rPr>
        <w:t>Residencial Parque do Lago.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12AD0">
        <w:rPr>
          <w:rFonts w:ascii="Arial" w:hAnsi="Arial" w:cs="Arial"/>
          <w:sz w:val="24"/>
          <w:szCs w:val="24"/>
        </w:rPr>
        <w:t>Avenida Ruth Garrido Roque próximo ao nº 565, no bairro Residencial Parque do Lago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2AD0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4615373dc4dc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2AD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4352e7-60a8-4ab6-8d14-2a38b7a14adf.png" Id="R47a8dba156cd47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4352e7-60a8-4ab6-8d14-2a38b7a14adf.png" Id="Rece4615373dc4d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2016-12-07T16:42:00Z</dcterms:created>
  <dcterms:modified xsi:type="dcterms:W3CDTF">2016-12-07T16:42:00Z</dcterms:modified>
</cp:coreProperties>
</file>