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2A78D0">
        <w:rPr>
          <w:rFonts w:ascii="Arial" w:hAnsi="Arial" w:cs="Arial"/>
          <w:sz w:val="24"/>
          <w:szCs w:val="24"/>
        </w:rPr>
        <w:t xml:space="preserve">Rua Padre Arthur Sampaio próximo ao nº </w:t>
      </w:r>
      <w:r w:rsidR="002A78D0">
        <w:rPr>
          <w:rFonts w:ascii="Arial" w:hAnsi="Arial" w:cs="Arial"/>
          <w:sz w:val="24"/>
          <w:szCs w:val="24"/>
        </w:rPr>
        <w:t>650</w:t>
      </w:r>
      <w:r w:rsidR="002A78D0">
        <w:rPr>
          <w:rFonts w:ascii="Arial" w:hAnsi="Arial" w:cs="Arial"/>
          <w:sz w:val="24"/>
          <w:szCs w:val="24"/>
        </w:rPr>
        <w:t>, no bairro Conj. Hab. Roberto Romano</w:t>
      </w:r>
      <w:r w:rsidR="001E7D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2A78D0">
        <w:rPr>
          <w:rFonts w:ascii="Arial" w:hAnsi="Arial" w:cs="Arial"/>
          <w:sz w:val="24"/>
          <w:szCs w:val="24"/>
        </w:rPr>
        <w:t xml:space="preserve">Rua Padre Arthur Sampaio próximo ao nº </w:t>
      </w:r>
      <w:r w:rsidR="002A78D0">
        <w:rPr>
          <w:rFonts w:ascii="Arial" w:hAnsi="Arial" w:cs="Arial"/>
          <w:sz w:val="24"/>
          <w:szCs w:val="24"/>
        </w:rPr>
        <w:t>650</w:t>
      </w:r>
      <w:r w:rsidR="002A78D0">
        <w:rPr>
          <w:rFonts w:ascii="Arial" w:hAnsi="Arial" w:cs="Arial"/>
          <w:sz w:val="24"/>
          <w:szCs w:val="24"/>
        </w:rPr>
        <w:t>, no bairro Conj. Hab. Roberto Romano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8D0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A78D0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="001E7DAE">
        <w:rPr>
          <w:rFonts w:ascii="Arial" w:hAnsi="Arial" w:cs="Arial"/>
          <w:sz w:val="24"/>
          <w:szCs w:val="24"/>
        </w:rPr>
        <w:t>embro</w:t>
      </w:r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a16d149a4640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A78D0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3717e2-c03b-475d-9871-ff8936b95627.png" Id="R7848dc1e95c545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3717e2-c03b-475d-9871-ff8936b95627.png" Id="R23a16d149a46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2016-12-01T11:14:00Z</dcterms:created>
  <dcterms:modified xsi:type="dcterms:W3CDTF">2016-12-01T11:14:00Z</dcterms:modified>
</cp:coreProperties>
</file>