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8B55D9">
        <w:rPr>
          <w:rFonts w:ascii="Arial" w:hAnsi="Arial" w:cs="Arial"/>
          <w:sz w:val="24"/>
          <w:szCs w:val="24"/>
        </w:rPr>
        <w:t>d</w:t>
      </w:r>
      <w:r w:rsidR="00D41612">
        <w:rPr>
          <w:rFonts w:ascii="Arial" w:hAnsi="Arial" w:cs="Arial"/>
          <w:sz w:val="24"/>
          <w:szCs w:val="24"/>
        </w:rPr>
        <w:t>a</w:t>
      </w:r>
      <w:r w:rsidR="008B55D9">
        <w:rPr>
          <w:rFonts w:ascii="Arial" w:hAnsi="Arial" w:cs="Arial"/>
          <w:sz w:val="24"/>
          <w:szCs w:val="24"/>
        </w:rPr>
        <w:t>s</w:t>
      </w:r>
      <w:r w:rsidR="00D41612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ruas do Bairro Recanto das Andorinhas.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55D9" w:rsidRDefault="00A35AE9" w:rsidP="008B55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8B55D9">
        <w:rPr>
          <w:rFonts w:ascii="Arial" w:hAnsi="Arial" w:cs="Arial"/>
          <w:sz w:val="24"/>
          <w:szCs w:val="24"/>
        </w:rPr>
        <w:t>das ruas do Bairro Recanto das Andorinhas.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as </w:t>
      </w:r>
      <w:r w:rsidR="008B55D9">
        <w:rPr>
          <w:rFonts w:ascii="Arial" w:hAnsi="Arial" w:cs="Arial"/>
          <w:sz w:val="24"/>
          <w:szCs w:val="24"/>
        </w:rPr>
        <w:t>ruas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</w:t>
      </w:r>
      <w:r w:rsidR="00D41612">
        <w:rPr>
          <w:rFonts w:ascii="Arial" w:hAnsi="Arial" w:cs="Arial"/>
          <w:sz w:val="24"/>
          <w:szCs w:val="24"/>
        </w:rPr>
        <w:t>estã</w:t>
      </w:r>
      <w:r w:rsidR="00C762E5">
        <w:rPr>
          <w:rFonts w:ascii="Arial" w:hAnsi="Arial" w:cs="Arial"/>
          <w:sz w:val="24"/>
          <w:szCs w:val="24"/>
        </w:rPr>
        <w:t>o danificadas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55D9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43e63d92ec44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8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daa616-be77-411b-b92b-90128f3e48d1.png" Id="R1e6f091e10dc46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daa616-be77-411b-b92b-90128f3e48d1.png" Id="Ra243e63d92ec44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E61CA-F087-4DE8-B8D0-491DE270C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103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2016-11-08T13:46:00Z</dcterms:modified>
</cp:coreProperties>
</file>