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9300FB">
        <w:rPr>
          <w:rFonts w:ascii="Arial" w:hAnsi="Arial" w:cs="Arial"/>
          <w:sz w:val="24"/>
          <w:szCs w:val="24"/>
        </w:rPr>
        <w:t>estude a possibilidade da instalação de semáforo</w:t>
      </w:r>
      <w:r w:rsidR="003F13D9">
        <w:rPr>
          <w:rFonts w:ascii="Arial" w:hAnsi="Arial" w:cs="Arial"/>
          <w:sz w:val="24"/>
          <w:szCs w:val="24"/>
        </w:rPr>
        <w:t xml:space="preserve"> de pedestres e veículos</w:t>
      </w:r>
      <w:r w:rsidR="009300FB">
        <w:rPr>
          <w:rFonts w:ascii="Arial" w:hAnsi="Arial" w:cs="Arial"/>
          <w:sz w:val="24"/>
          <w:szCs w:val="24"/>
        </w:rPr>
        <w:t xml:space="preserve"> no cruzamento das Avenidas Alonso Keese Dodson e Charles Keese Dodson no Bairro Frezarim II.</w:t>
      </w:r>
    </w:p>
    <w:p w:rsidR="009300FB" w:rsidRDefault="009300FB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00FB" w:rsidRDefault="00A35AE9" w:rsidP="009300F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9300FB">
        <w:rPr>
          <w:rFonts w:ascii="Arial" w:hAnsi="Arial" w:cs="Arial"/>
          <w:sz w:val="24"/>
          <w:szCs w:val="24"/>
        </w:rPr>
        <w:t>estude a possibilidade da instalação de semáforo</w:t>
      </w:r>
      <w:r w:rsidR="003F13D9">
        <w:rPr>
          <w:rFonts w:ascii="Arial" w:hAnsi="Arial" w:cs="Arial"/>
          <w:sz w:val="24"/>
          <w:szCs w:val="24"/>
        </w:rPr>
        <w:t xml:space="preserve"> de pedestres e veículos</w:t>
      </w:r>
      <w:r w:rsidR="009300FB">
        <w:rPr>
          <w:rFonts w:ascii="Arial" w:hAnsi="Arial" w:cs="Arial"/>
          <w:sz w:val="24"/>
          <w:szCs w:val="24"/>
        </w:rPr>
        <w:t xml:space="preserve"> no cruzamento das Avenidas Alonso Keese Dodson e Charles Keese Dodson no Bairro Frezarim II.</w:t>
      </w:r>
    </w:p>
    <w:p w:rsidR="006B5E54" w:rsidRDefault="006B5E54" w:rsidP="009300FB">
      <w:pPr>
        <w:spacing w:before="240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E6392D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18381E">
        <w:rPr>
          <w:rFonts w:ascii="Arial" w:hAnsi="Arial" w:cs="Arial"/>
          <w:sz w:val="24"/>
          <w:szCs w:val="24"/>
        </w:rPr>
        <w:t>pois</w:t>
      </w:r>
      <w:r w:rsidR="00461656">
        <w:rPr>
          <w:rFonts w:ascii="Arial" w:hAnsi="Arial" w:cs="Arial"/>
          <w:sz w:val="24"/>
          <w:szCs w:val="24"/>
        </w:rPr>
        <w:t>,</w:t>
      </w:r>
      <w:r w:rsidR="009300FB">
        <w:rPr>
          <w:rFonts w:ascii="Arial" w:hAnsi="Arial" w:cs="Arial"/>
          <w:sz w:val="24"/>
          <w:szCs w:val="24"/>
        </w:rPr>
        <w:t xml:space="preserve"> nesse local já ocorreram vários acidentes</w:t>
      </w:r>
      <w:r w:rsidR="00461656">
        <w:rPr>
          <w:rFonts w:ascii="Arial" w:hAnsi="Arial" w:cs="Arial"/>
          <w:sz w:val="24"/>
          <w:szCs w:val="24"/>
        </w:rPr>
        <w:t xml:space="preserve"> e segundo eles esse semáforo poderá </w:t>
      </w:r>
      <w:r w:rsidR="002C34B5">
        <w:rPr>
          <w:rFonts w:ascii="Arial" w:hAnsi="Arial" w:cs="Arial"/>
          <w:sz w:val="24"/>
          <w:szCs w:val="24"/>
        </w:rPr>
        <w:t>melhorar o trânsito</w:t>
      </w:r>
      <w:r w:rsidR="003F13D9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B5E54">
        <w:rPr>
          <w:rFonts w:ascii="Arial" w:hAnsi="Arial" w:cs="Arial"/>
          <w:sz w:val="24"/>
          <w:szCs w:val="24"/>
        </w:rPr>
        <w:t>0</w:t>
      </w:r>
      <w:r w:rsidR="008760CE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22CE4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a91318cf002499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4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C34B5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3D9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1656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60CE"/>
    <w:rsid w:val="008773CA"/>
    <w:rsid w:val="00881155"/>
    <w:rsid w:val="0088371F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B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4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da3d6ea-9f50-45fa-a62b-3f98b0d32993.png" Id="R74fade37c03c45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da3d6ea-9f50-45fa-a62b-3f98b0d32993.png" Id="Rfa91318cf00249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454ED-EFBA-47C0-818D-25BBC766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130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254</cp:revision>
  <cp:lastPrinted>2014-10-17T18:19:00Z</cp:lastPrinted>
  <dcterms:created xsi:type="dcterms:W3CDTF">2014-01-16T16:53:00Z</dcterms:created>
  <dcterms:modified xsi:type="dcterms:W3CDTF">2016-11-04T10:46:00Z</dcterms:modified>
</cp:coreProperties>
</file>