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>na Rua Maria Amabile Mollon defronte o nº 275 no Jd. Ferdinando Mollon.</w:t>
      </w:r>
      <w:r w:rsidR="00EA6A23">
        <w:rPr>
          <w:rFonts w:ascii="Arial" w:hAnsi="Arial" w:cs="Arial"/>
          <w:sz w:val="24"/>
          <w:szCs w:val="24"/>
        </w:rPr>
        <w:t xml:space="preserve">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6A23" w:rsidRDefault="00A35AE9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>na Rua Maria Amabile Mollon defronte o nº 275 no Jd. Ferdinando Mollon.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4a337dcf348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2f6219-6743-4484-81cd-ff6d1e0af2ca.png" Id="R1c7b04ab9dd841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2f6219-6743-4484-81cd-ff6d1e0af2ca.png" Id="R5af4a337dcf348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B63F-A33B-42C8-A5B3-6EFF302D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110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249</cp:revision>
  <cp:lastPrinted>2014-10-17T18:19:00Z</cp:lastPrinted>
  <dcterms:created xsi:type="dcterms:W3CDTF">2014-01-16T16:53:00Z</dcterms:created>
  <dcterms:modified xsi:type="dcterms:W3CDTF">2016-10-24T13:36:00Z</dcterms:modified>
</cp:coreProperties>
</file>