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1359A">
        <w:rPr>
          <w:rFonts w:ascii="Arial" w:hAnsi="Arial" w:cs="Arial"/>
          <w:sz w:val="24"/>
          <w:szCs w:val="24"/>
        </w:rPr>
        <w:t xml:space="preserve">estude a possibilidade de alterar para mão única o trânsito </w:t>
      </w:r>
      <w:r w:rsidR="009E5588">
        <w:rPr>
          <w:rFonts w:ascii="Arial" w:hAnsi="Arial" w:cs="Arial"/>
          <w:sz w:val="24"/>
          <w:szCs w:val="24"/>
        </w:rPr>
        <w:t xml:space="preserve">da Rua Atibaia no quarteirão do nº 237 no </w:t>
      </w:r>
      <w:r w:rsidR="00B91737">
        <w:rPr>
          <w:rFonts w:ascii="Arial" w:hAnsi="Arial" w:cs="Arial"/>
          <w:sz w:val="24"/>
          <w:szCs w:val="24"/>
        </w:rPr>
        <w:t xml:space="preserve">Jd. </w:t>
      </w:r>
      <w:r w:rsidR="009E5588">
        <w:rPr>
          <w:rFonts w:ascii="Arial" w:hAnsi="Arial" w:cs="Arial"/>
          <w:sz w:val="24"/>
          <w:szCs w:val="24"/>
        </w:rPr>
        <w:t>São Joaquim.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61A" w:rsidRDefault="00A35AE9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948">
        <w:rPr>
          <w:rFonts w:ascii="Arial" w:hAnsi="Arial" w:cs="Arial"/>
          <w:sz w:val="24"/>
          <w:szCs w:val="24"/>
        </w:rPr>
        <w:t xml:space="preserve">estude a possibilidade de alterar para mão única o trânsito </w:t>
      </w:r>
      <w:r w:rsidR="009E5588">
        <w:rPr>
          <w:rFonts w:ascii="Arial" w:hAnsi="Arial" w:cs="Arial"/>
          <w:sz w:val="24"/>
          <w:szCs w:val="24"/>
        </w:rPr>
        <w:t xml:space="preserve">da Rua Atibaia no quarteirão do nº 237 no </w:t>
      </w:r>
      <w:r w:rsidR="00B91737">
        <w:rPr>
          <w:rFonts w:ascii="Arial" w:hAnsi="Arial" w:cs="Arial"/>
          <w:sz w:val="24"/>
          <w:szCs w:val="24"/>
        </w:rPr>
        <w:t xml:space="preserve">Jd. </w:t>
      </w:r>
      <w:r w:rsidR="009E5588">
        <w:rPr>
          <w:rFonts w:ascii="Arial" w:hAnsi="Arial" w:cs="Arial"/>
          <w:sz w:val="24"/>
          <w:szCs w:val="24"/>
        </w:rPr>
        <w:t>São Joaquim.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79E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B27948">
        <w:rPr>
          <w:rFonts w:ascii="Arial" w:hAnsi="Arial" w:cs="Arial"/>
          <w:sz w:val="24"/>
          <w:szCs w:val="24"/>
        </w:rPr>
        <w:t>moradores do referido quarteirão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937090">
        <w:rPr>
          <w:rFonts w:ascii="Arial" w:hAnsi="Arial" w:cs="Arial"/>
          <w:sz w:val="24"/>
          <w:szCs w:val="24"/>
        </w:rPr>
        <w:t>os veículos estacionam nos dois lados da via e a mão dupla, dificulta principalmente a passagem de veículos de grande porte, favorecendo riscos de acidentes.</w:t>
      </w:r>
    </w:p>
    <w:p w:rsidR="000B79EE" w:rsidRDefault="000B79E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0B79E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No referido endereço reside uma pessoa cadeirante e embarcar e desembarcar do veículo, constantemente corre riscos de acidentes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mão dupla da rua.</w:t>
      </w:r>
      <w:bookmarkStart w:id="0" w:name="_GoBack"/>
      <w:bookmarkEnd w:id="0"/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9E5588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5f8818c0fe4c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B79EE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090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5588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5D43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27948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1737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359A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b2a7e8-c7e9-46f1-9604-a969f99546ba.png" Id="R512ea275c24c4c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b2a7e8-c7e9-46f1-9604-a969f99546ba.png" Id="R0c5f8818c0fe4c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2BAC-97A4-4A55-A904-4D6DA9DA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2016-10-20T17:06:00Z</dcterms:modified>
</cp:coreProperties>
</file>