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 a</w:t>
      </w:r>
      <w:r w:rsidR="007C1F53">
        <w:rPr>
          <w:rFonts w:ascii="Arial" w:hAnsi="Arial" w:cs="Arial"/>
          <w:sz w:val="24"/>
          <w:szCs w:val="24"/>
        </w:rPr>
        <w:t xml:space="preserve"> </w:t>
      </w:r>
      <w:r w:rsidR="00774A68">
        <w:rPr>
          <w:rFonts w:ascii="Arial" w:hAnsi="Arial" w:cs="Arial"/>
          <w:sz w:val="24"/>
          <w:szCs w:val="24"/>
        </w:rPr>
        <w:t xml:space="preserve">limpeza </w:t>
      </w:r>
      <w:r w:rsidR="00F3075E">
        <w:rPr>
          <w:rFonts w:ascii="Arial" w:hAnsi="Arial" w:cs="Arial"/>
          <w:sz w:val="24"/>
          <w:szCs w:val="24"/>
        </w:rPr>
        <w:t xml:space="preserve">da calçada </w:t>
      </w:r>
      <w:r w:rsidR="007C1F53">
        <w:rPr>
          <w:rFonts w:ascii="Arial" w:hAnsi="Arial" w:cs="Arial"/>
          <w:sz w:val="24"/>
          <w:szCs w:val="24"/>
        </w:rPr>
        <w:t>em</w:t>
      </w:r>
      <w:r w:rsidR="00774A68">
        <w:rPr>
          <w:rFonts w:ascii="Arial" w:hAnsi="Arial" w:cs="Arial"/>
          <w:sz w:val="24"/>
          <w:szCs w:val="24"/>
        </w:rPr>
        <w:t xml:space="preserve"> área publica </w:t>
      </w:r>
      <w:r w:rsidR="00F3075E">
        <w:rPr>
          <w:rFonts w:ascii="Arial" w:hAnsi="Arial" w:cs="Arial"/>
          <w:sz w:val="24"/>
          <w:szCs w:val="24"/>
        </w:rPr>
        <w:t xml:space="preserve">localizada </w:t>
      </w:r>
      <w:r w:rsidR="00774A68">
        <w:rPr>
          <w:rFonts w:ascii="Arial" w:hAnsi="Arial" w:cs="Arial"/>
          <w:sz w:val="24"/>
          <w:szCs w:val="24"/>
        </w:rPr>
        <w:t xml:space="preserve">na Rua Antônio Frei </w:t>
      </w:r>
      <w:r w:rsidR="00350E7E">
        <w:rPr>
          <w:rFonts w:ascii="Arial" w:hAnsi="Arial" w:cs="Arial"/>
          <w:sz w:val="24"/>
          <w:szCs w:val="24"/>
        </w:rPr>
        <w:t xml:space="preserve">Antônio </w:t>
      </w:r>
      <w:r w:rsidR="00774A68">
        <w:rPr>
          <w:rFonts w:ascii="Arial" w:hAnsi="Arial" w:cs="Arial"/>
          <w:sz w:val="24"/>
          <w:szCs w:val="24"/>
        </w:rPr>
        <w:t>Galvão defronte o nº 151 no Linópolis.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A68" w:rsidRDefault="00A35AE9" w:rsidP="00774A6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limpeza </w:t>
      </w:r>
      <w:r w:rsidR="00F3075E">
        <w:rPr>
          <w:rFonts w:ascii="Arial" w:hAnsi="Arial" w:cs="Arial"/>
          <w:sz w:val="24"/>
          <w:szCs w:val="24"/>
        </w:rPr>
        <w:t xml:space="preserve">da calçada </w:t>
      </w:r>
      <w:r w:rsidR="007C1F53">
        <w:rPr>
          <w:rFonts w:ascii="Arial" w:hAnsi="Arial" w:cs="Arial"/>
          <w:sz w:val="24"/>
          <w:szCs w:val="24"/>
        </w:rPr>
        <w:t>em</w:t>
      </w:r>
      <w:r w:rsidR="00774A68">
        <w:rPr>
          <w:rFonts w:ascii="Arial" w:hAnsi="Arial" w:cs="Arial"/>
          <w:sz w:val="24"/>
          <w:szCs w:val="24"/>
        </w:rPr>
        <w:t xml:space="preserve"> área publica</w:t>
      </w:r>
      <w:r w:rsidR="00F3075E">
        <w:rPr>
          <w:rFonts w:ascii="Arial" w:hAnsi="Arial" w:cs="Arial"/>
          <w:sz w:val="24"/>
          <w:szCs w:val="24"/>
        </w:rPr>
        <w:t xml:space="preserve"> localizada</w:t>
      </w:r>
      <w:r w:rsidR="00774A68">
        <w:rPr>
          <w:rFonts w:ascii="Arial" w:hAnsi="Arial" w:cs="Arial"/>
          <w:sz w:val="24"/>
          <w:szCs w:val="24"/>
        </w:rPr>
        <w:t xml:space="preserve"> na Rua Antônio Frei </w:t>
      </w:r>
      <w:r w:rsidR="00350E7E">
        <w:rPr>
          <w:rFonts w:ascii="Arial" w:hAnsi="Arial" w:cs="Arial"/>
          <w:sz w:val="24"/>
          <w:szCs w:val="24"/>
        </w:rPr>
        <w:t xml:space="preserve">Antônio </w:t>
      </w:r>
      <w:bookmarkStart w:id="0" w:name="_GoBack"/>
      <w:bookmarkEnd w:id="0"/>
      <w:r w:rsidR="00774A68">
        <w:rPr>
          <w:rFonts w:ascii="Arial" w:hAnsi="Arial" w:cs="Arial"/>
          <w:sz w:val="24"/>
          <w:szCs w:val="24"/>
        </w:rPr>
        <w:t>Galvão defronte o nº 151 no Linópolis.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 xml:space="preserve">da forma que se encontra está </w:t>
      </w:r>
      <w:r w:rsidR="00F3075E">
        <w:rPr>
          <w:rFonts w:ascii="Arial" w:hAnsi="Arial" w:cs="Arial"/>
          <w:sz w:val="24"/>
          <w:szCs w:val="24"/>
        </w:rPr>
        <w:t>causando transtornos.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F9181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994c5bc5e148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0E7E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1F53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3012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b9c51e-6307-42c5-bb98-870963a49301.png" Id="R0c41f6f2595c46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b9c51e-6307-42c5-bb98-870963a49301.png" Id="Ra1994c5bc5e148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9679-3F94-48A9-9FDA-060AC1A7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113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250</cp:revision>
  <cp:lastPrinted>2014-10-17T18:19:00Z</cp:lastPrinted>
  <dcterms:created xsi:type="dcterms:W3CDTF">2014-01-16T16:53:00Z</dcterms:created>
  <dcterms:modified xsi:type="dcterms:W3CDTF">2016-10-20T12:32:00Z</dcterms:modified>
</cp:coreProperties>
</file>