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E22FA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E22FAF">
        <w:rPr>
          <w:rFonts w:ascii="Arial" w:hAnsi="Arial" w:cs="Arial"/>
          <w:sz w:val="24"/>
          <w:szCs w:val="24"/>
        </w:rPr>
        <w:t xml:space="preserve">Ernesto </w:t>
      </w:r>
      <w:proofErr w:type="spellStart"/>
      <w:r w:rsidR="00E22FAF">
        <w:rPr>
          <w:rFonts w:ascii="Arial" w:hAnsi="Arial" w:cs="Arial"/>
          <w:sz w:val="24"/>
          <w:szCs w:val="24"/>
        </w:rPr>
        <w:t>Naidelice</w:t>
      </w:r>
      <w:proofErr w:type="spellEnd"/>
      <w:r w:rsidR="00E22FAF">
        <w:rPr>
          <w:rFonts w:ascii="Arial" w:hAnsi="Arial" w:cs="Arial"/>
          <w:sz w:val="24"/>
          <w:szCs w:val="24"/>
        </w:rPr>
        <w:t xml:space="preserve">, próximo ao nº 1671, no bairro Conjunto Habitacional Francisco de </w:t>
      </w:r>
      <w:proofErr w:type="spellStart"/>
      <w:r w:rsidR="00E22FAF">
        <w:rPr>
          <w:rFonts w:ascii="Arial" w:hAnsi="Arial" w:cs="Arial"/>
          <w:sz w:val="24"/>
          <w:szCs w:val="24"/>
        </w:rPr>
        <w:t>Cillo</w:t>
      </w:r>
      <w:proofErr w:type="spellEnd"/>
      <w:r w:rsidR="00E22FA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22FAF">
        <w:rPr>
          <w:rFonts w:ascii="Arial" w:hAnsi="Arial" w:cs="Arial"/>
          <w:sz w:val="24"/>
          <w:szCs w:val="24"/>
        </w:rPr>
        <w:t>Inocoop</w:t>
      </w:r>
      <w:proofErr w:type="spellEnd"/>
      <w:r w:rsidR="00E22FAF">
        <w:rPr>
          <w:rFonts w:ascii="Arial" w:hAnsi="Arial" w:cs="Arial"/>
          <w:sz w:val="24"/>
          <w:szCs w:val="24"/>
        </w:rPr>
        <w:t>).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E22FAF">
        <w:rPr>
          <w:rFonts w:ascii="Arial" w:hAnsi="Arial" w:cs="Arial"/>
          <w:sz w:val="24"/>
          <w:szCs w:val="24"/>
        </w:rPr>
        <w:t xml:space="preserve">Rua Ernesto </w:t>
      </w:r>
      <w:proofErr w:type="spellStart"/>
      <w:r w:rsidR="00E22FAF">
        <w:rPr>
          <w:rFonts w:ascii="Arial" w:hAnsi="Arial" w:cs="Arial"/>
          <w:sz w:val="24"/>
          <w:szCs w:val="24"/>
        </w:rPr>
        <w:t>Naidelice</w:t>
      </w:r>
      <w:proofErr w:type="spellEnd"/>
      <w:r w:rsidR="00E22FAF">
        <w:rPr>
          <w:rFonts w:ascii="Arial" w:hAnsi="Arial" w:cs="Arial"/>
          <w:sz w:val="24"/>
          <w:szCs w:val="24"/>
        </w:rPr>
        <w:t xml:space="preserve">, próximo ao nº 1671, no bairro Conjunto Habitacional Francisco de </w:t>
      </w:r>
      <w:proofErr w:type="spellStart"/>
      <w:r w:rsidR="00E22FAF">
        <w:rPr>
          <w:rFonts w:ascii="Arial" w:hAnsi="Arial" w:cs="Arial"/>
          <w:sz w:val="24"/>
          <w:szCs w:val="24"/>
        </w:rPr>
        <w:t>Cillo</w:t>
      </w:r>
      <w:proofErr w:type="spellEnd"/>
      <w:r w:rsidR="00E22FA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E22FAF">
        <w:rPr>
          <w:rFonts w:ascii="Arial" w:hAnsi="Arial" w:cs="Arial"/>
          <w:sz w:val="24"/>
          <w:szCs w:val="24"/>
        </w:rPr>
        <w:t>Inocoop</w:t>
      </w:r>
      <w:proofErr w:type="spellEnd"/>
      <w:r w:rsidR="00E22FA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22FAF">
        <w:rPr>
          <w:rFonts w:ascii="Arial" w:hAnsi="Arial" w:cs="Arial"/>
          <w:sz w:val="24"/>
          <w:szCs w:val="24"/>
        </w:rPr>
        <w:t>17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E22FAF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ceb0af08bd46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2FAF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d0cc27b-f758-430b-8801-cf4357e2ad52.png" Id="Re24f50265fa54d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d0cc27b-f758-430b-8801-cf4357e2ad52.png" Id="R7aceb0af08bd46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2016-10-17T11:50:00Z</dcterms:created>
  <dcterms:modified xsi:type="dcterms:W3CDTF">2016-10-17T11:50:00Z</dcterms:modified>
</cp:coreProperties>
</file>