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4FAE">
        <w:rPr>
          <w:rFonts w:ascii="Arial" w:hAnsi="Arial" w:cs="Arial"/>
          <w:sz w:val="24"/>
          <w:szCs w:val="24"/>
        </w:rPr>
        <w:t xml:space="preserve">a </w:t>
      </w:r>
      <w:r w:rsidR="00B32F61">
        <w:rPr>
          <w:rFonts w:ascii="Arial" w:hAnsi="Arial" w:cs="Arial"/>
          <w:sz w:val="24"/>
          <w:szCs w:val="24"/>
        </w:rPr>
        <w:t>iluminação da quadra do Ciep José Renato Pedroso, localizado na Rua César Modenesi nº 235 no Pq. Do Lago.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FAE" w:rsidRDefault="00A35AE9" w:rsidP="00BA4F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4FAE">
        <w:rPr>
          <w:rFonts w:ascii="Arial" w:hAnsi="Arial" w:cs="Arial"/>
          <w:sz w:val="24"/>
          <w:szCs w:val="24"/>
        </w:rPr>
        <w:t xml:space="preserve">a </w:t>
      </w:r>
      <w:r w:rsidR="00B32F61">
        <w:rPr>
          <w:rFonts w:ascii="Arial" w:hAnsi="Arial" w:cs="Arial"/>
          <w:sz w:val="24"/>
          <w:szCs w:val="24"/>
        </w:rPr>
        <w:t>iluminação da quadra do Ciep José Renato Pedroso, localizado na Rua César Modenesi nº 235 no Pq. Do Lago.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por munícipes solicitando essa providencia</w:t>
      </w:r>
      <w:bookmarkStart w:id="0" w:name="_GoBack"/>
      <w:bookmarkEnd w:id="0"/>
      <w:r w:rsidR="00BA6894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B32F61">
        <w:rPr>
          <w:rFonts w:ascii="Arial" w:hAnsi="Arial" w:cs="Arial"/>
          <w:sz w:val="24"/>
          <w:szCs w:val="24"/>
        </w:rPr>
        <w:t>a referida quadra não tem iluminação impedindo seu uso no período noturno.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942E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080469120e47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6BF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2F61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894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2f2f78-1eed-4c79-bce4-ed0e5b436698.png" Id="R731402f0510944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2f2f78-1eed-4c79-bce4-ed0e5b436698.png" Id="R42080469120e47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7080-750C-436C-88D5-9C80636A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117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255</cp:revision>
  <cp:lastPrinted>2014-10-17T18:19:00Z</cp:lastPrinted>
  <dcterms:created xsi:type="dcterms:W3CDTF">2014-01-16T16:53:00Z</dcterms:created>
  <dcterms:modified xsi:type="dcterms:W3CDTF">2016-10-14T17:44:00Z</dcterms:modified>
</cp:coreProperties>
</file>