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4934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920D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20DA5">
        <w:rPr>
          <w:rFonts w:ascii="Arial" w:hAnsi="Arial" w:cs="Arial"/>
          <w:sz w:val="24"/>
          <w:szCs w:val="24"/>
        </w:rPr>
        <w:t>agilização</w:t>
      </w:r>
      <w:proofErr w:type="gramEnd"/>
      <w:r w:rsidR="00920DA5">
        <w:rPr>
          <w:rFonts w:ascii="Arial" w:hAnsi="Arial" w:cs="Arial"/>
          <w:sz w:val="24"/>
          <w:szCs w:val="24"/>
        </w:rPr>
        <w:t xml:space="preserve"> de realização de ressonância magnética para o paciente Marcos Teixeira de Mendonça, do Conjunto Roberto Romano.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D153B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153BC">
        <w:rPr>
          <w:rFonts w:ascii="Arial" w:hAnsi="Arial" w:cs="Arial"/>
          <w:bCs/>
          <w:sz w:val="24"/>
          <w:szCs w:val="24"/>
        </w:rPr>
        <w:t>agiliz</w:t>
      </w:r>
      <w:r w:rsidR="00920DA5">
        <w:rPr>
          <w:rFonts w:ascii="Arial" w:hAnsi="Arial" w:cs="Arial"/>
          <w:bCs/>
          <w:sz w:val="24"/>
          <w:szCs w:val="24"/>
        </w:rPr>
        <w:t>ada</w:t>
      </w:r>
      <w:proofErr w:type="gramEnd"/>
      <w:r w:rsidR="00920DA5">
        <w:rPr>
          <w:rFonts w:ascii="Arial" w:hAnsi="Arial" w:cs="Arial"/>
          <w:bCs/>
          <w:sz w:val="24"/>
          <w:szCs w:val="24"/>
        </w:rPr>
        <w:t xml:space="preserve"> a realização de ressonância magnética para o paciente Marcos Teixeira de Mendonça, morador no Conjunto Roberto Romano.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A7761" w:rsidRDefault="00CE128F" w:rsidP="001B2B06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7761">
        <w:rPr>
          <w:rFonts w:ascii="Arial" w:hAnsi="Arial" w:cs="Arial"/>
          <w:sz w:val="24"/>
          <w:szCs w:val="24"/>
        </w:rPr>
        <w:t>O</w:t>
      </w:r>
      <w:r w:rsidR="00D153BC">
        <w:rPr>
          <w:rFonts w:ascii="Arial" w:hAnsi="Arial" w:cs="Arial"/>
          <w:sz w:val="24"/>
          <w:szCs w:val="24"/>
        </w:rPr>
        <w:t xml:space="preserve"> paciente </w:t>
      </w:r>
      <w:r w:rsidR="00920DA5">
        <w:rPr>
          <w:rFonts w:ascii="Arial" w:hAnsi="Arial" w:cs="Arial"/>
          <w:sz w:val="24"/>
          <w:szCs w:val="24"/>
        </w:rPr>
        <w:t xml:space="preserve">Marcos Teixeira de Mendonça aguarda desde maio passado a realização de ressonância magnética do joelho, solicitada pelo médico. Ele não pode trabalhar e foi cortado do INSS por falta desse exame. Dados do paciente: </w:t>
      </w:r>
      <w:proofErr w:type="gramStart"/>
      <w:r w:rsidR="00920DA5">
        <w:rPr>
          <w:rFonts w:ascii="Arial" w:hAnsi="Arial" w:cs="Arial"/>
          <w:sz w:val="24"/>
          <w:szCs w:val="24"/>
        </w:rPr>
        <w:t>Rua Reverendo</w:t>
      </w:r>
      <w:proofErr w:type="gramEnd"/>
      <w:r w:rsidR="00920DA5">
        <w:rPr>
          <w:rFonts w:ascii="Arial" w:hAnsi="Arial" w:cs="Arial"/>
          <w:sz w:val="24"/>
          <w:szCs w:val="24"/>
        </w:rPr>
        <w:t xml:space="preserve"> João Feliciano Pires, Bloco 140, apartamento 23B, Roberto Romano. Telefone de contato (19) 99195-6921.</w:t>
      </w:r>
    </w:p>
    <w:p w:rsidR="00CA7761" w:rsidRDefault="00CA7761" w:rsidP="001B2B06">
      <w:pPr>
        <w:jc w:val="both"/>
        <w:rPr>
          <w:rFonts w:ascii="Arial" w:hAnsi="Arial" w:cs="Arial"/>
          <w:sz w:val="24"/>
          <w:szCs w:val="24"/>
        </w:rPr>
      </w:pPr>
    </w:p>
    <w:p w:rsidR="001B587E" w:rsidRDefault="001B587E" w:rsidP="001B2B06">
      <w:pPr>
        <w:tabs>
          <w:tab w:val="left" w:pos="6279"/>
        </w:tabs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53BC">
        <w:rPr>
          <w:rFonts w:ascii="Arial" w:hAnsi="Arial" w:cs="Arial"/>
          <w:sz w:val="24"/>
          <w:szCs w:val="24"/>
        </w:rPr>
        <w:t>0</w:t>
      </w:r>
      <w:r w:rsidR="00920DA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20f9927caa4d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542ec9-2b15-4c9b-af68-a1a43b2818bd.png" Id="Re0a555c336bb48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542ec9-2b15-4c9b-af68-a1a43b2818bd.png" Id="R5320f9927caa4d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2016-10-06T18:07:00Z</dcterms:created>
  <dcterms:modified xsi:type="dcterms:W3CDTF">2016-10-06T18:07:00Z</dcterms:modified>
</cp:coreProperties>
</file>