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10FE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A35AE9" w:rsidRPr="00F75516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do Linho com a Rua Rio de Janeiro, no Bairro Cidade Nova.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10FE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010FEB">
        <w:rPr>
          <w:rFonts w:ascii="Arial" w:hAnsi="Arial" w:cs="Arial"/>
          <w:bCs/>
          <w:sz w:val="24"/>
          <w:szCs w:val="24"/>
        </w:rPr>
        <w:t xml:space="preserve">o cruzamento da Rua do Linho com a Rua Rio de Janeiro, 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 w:rsidR="00010FEB">
        <w:rPr>
          <w:rFonts w:ascii="Arial" w:hAnsi="Arial" w:cs="Arial"/>
          <w:bCs/>
          <w:sz w:val="24"/>
          <w:szCs w:val="24"/>
        </w:rPr>
        <w:t>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010FE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010FEB">
        <w:rPr>
          <w:rFonts w:ascii="Arial" w:hAnsi="Arial" w:cs="Arial"/>
        </w:rPr>
        <w:t>que há vários buracos com acúmulo de água, podendo provocar a proliferação do mosquito Aedes Aegypti.</w:t>
      </w:r>
    </w:p>
    <w:p w:rsidR="00010FEB" w:rsidRPr="00F75516" w:rsidRDefault="00010FEB" w:rsidP="00010FE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FEB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0FEB">
        <w:rPr>
          <w:rFonts w:ascii="Arial" w:hAnsi="Arial" w:cs="Arial"/>
          <w:sz w:val="24"/>
          <w:szCs w:val="24"/>
        </w:rPr>
        <w:t>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010FE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10FE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10FE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98" w:rsidRDefault="006C3198">
      <w:r>
        <w:separator/>
      </w:r>
    </w:p>
  </w:endnote>
  <w:endnote w:type="continuationSeparator" w:id="0">
    <w:p w:rsidR="006C3198" w:rsidRDefault="006C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98" w:rsidRDefault="006C3198">
      <w:r>
        <w:separator/>
      </w:r>
    </w:p>
  </w:footnote>
  <w:footnote w:type="continuationSeparator" w:id="0">
    <w:p w:rsidR="006C3198" w:rsidRDefault="006C3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0F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0F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10F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b640ba1ff7b4b0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FEB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C3198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12b1aa-782c-4a84-9de3-8a6cebbd7e85.png" Id="Rb6c6a592013c4a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f12b1aa-782c-4a84-9de3-8a6cebbd7e85.png" Id="R1b640ba1ff7b4b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2016-08-19T17:21:00Z</dcterms:created>
  <dcterms:modified xsi:type="dcterms:W3CDTF">2016-08-19T17:21:00Z</dcterms:modified>
</cp:coreProperties>
</file>