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FBD" w:rsidRPr="00033DC9" w:rsidRDefault="00493FBD" w:rsidP="001A6B59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73</w:t>
      </w:r>
      <w:r w:rsidRPr="00033DC9">
        <w:rPr>
          <w:szCs w:val="24"/>
        </w:rPr>
        <w:t>/09</w:t>
      </w:r>
    </w:p>
    <w:p w:rsidR="00493FBD" w:rsidRPr="00033DC9" w:rsidRDefault="00493FBD" w:rsidP="001A6B5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493FBD" w:rsidRDefault="00493FBD" w:rsidP="001A6B59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493FBD" w:rsidRPr="00033DC9" w:rsidRDefault="00493FBD" w:rsidP="001A6B59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493FBD" w:rsidRPr="00033DC9" w:rsidRDefault="00493FBD" w:rsidP="001A6B59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</w:t>
      </w:r>
      <w:r>
        <w:rPr>
          <w:szCs w:val="24"/>
        </w:rPr>
        <w:t>construção de calcada em ponto de parada obrigatória de ônibus, instalado na Avenida Antonio Pedroso</w:t>
      </w:r>
      <w:r w:rsidRPr="00033DC9">
        <w:rPr>
          <w:szCs w:val="24"/>
        </w:rPr>
        <w:t>”.</w:t>
      </w:r>
    </w:p>
    <w:p w:rsidR="00493FBD" w:rsidRDefault="00493FBD" w:rsidP="001A6B59">
      <w:pPr>
        <w:pStyle w:val="Recuodecorpodetexto"/>
        <w:ind w:left="0"/>
        <w:rPr>
          <w:szCs w:val="24"/>
        </w:rPr>
      </w:pPr>
    </w:p>
    <w:p w:rsidR="00493FBD" w:rsidRDefault="00493FBD" w:rsidP="001A6B59">
      <w:pPr>
        <w:pStyle w:val="Recuodecorpodetexto"/>
        <w:ind w:left="0"/>
        <w:rPr>
          <w:szCs w:val="24"/>
        </w:rPr>
      </w:pPr>
    </w:p>
    <w:p w:rsidR="00493FBD" w:rsidRDefault="00493FBD" w:rsidP="001A6B59">
      <w:pPr>
        <w:pStyle w:val="Recuodecorpodetexto"/>
        <w:ind w:left="0"/>
        <w:rPr>
          <w:szCs w:val="24"/>
        </w:rPr>
      </w:pPr>
    </w:p>
    <w:p w:rsidR="00493FBD" w:rsidRPr="00033DC9" w:rsidRDefault="00493FBD" w:rsidP="001A6B59">
      <w:pPr>
        <w:pStyle w:val="Recuodecorpodetexto"/>
        <w:ind w:left="0"/>
        <w:rPr>
          <w:szCs w:val="24"/>
        </w:rPr>
      </w:pPr>
    </w:p>
    <w:p w:rsidR="00493FBD" w:rsidRPr="00033DC9" w:rsidRDefault="00493FBD" w:rsidP="001A6B59">
      <w:pPr>
        <w:jc w:val="both"/>
        <w:rPr>
          <w:rFonts w:ascii="Bookman Old Style" w:hAnsi="Bookman Old Style"/>
          <w:sz w:val="24"/>
          <w:szCs w:val="24"/>
        </w:rPr>
      </w:pPr>
    </w:p>
    <w:p w:rsidR="00493FBD" w:rsidRDefault="00493FBD" w:rsidP="001A6B5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Referida reivindicação é pertinente, visto que,</w:t>
      </w:r>
      <w:r>
        <w:rPr>
          <w:rFonts w:ascii="Bookman Old Style" w:hAnsi="Bookman Old Style"/>
          <w:sz w:val="24"/>
          <w:szCs w:val="24"/>
        </w:rPr>
        <w:t xml:space="preserve"> os moradores do Conjunto Habitacional dos Trabalhadores, por muito tempo solicitaram o ponto de ônibus coberto.</w:t>
      </w:r>
    </w:p>
    <w:p w:rsidR="00493FBD" w:rsidRDefault="00493FBD" w:rsidP="001A6B5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93FBD" w:rsidRDefault="00493FBD" w:rsidP="001A6B59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Em dias de chuva, os usuários do transporte coletivo, são obrigados a dividir a via com veículos, expostos assim, a riscos de atropelamentos, pois, o local onde deveriam esperar a condução (ponto coberto), fica completamente empoçado pela lama que se forma..  </w:t>
      </w:r>
    </w:p>
    <w:p w:rsidR="00493FBD" w:rsidRPr="00033DC9" w:rsidRDefault="00493FBD" w:rsidP="001A6B5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93FBD" w:rsidRPr="00033DC9" w:rsidRDefault="00493FBD" w:rsidP="001A6B59">
      <w:pPr>
        <w:ind w:firstLine="1418"/>
        <w:rPr>
          <w:rFonts w:ascii="Bookman Old Style" w:hAnsi="Bookman Old Style"/>
          <w:sz w:val="24"/>
          <w:szCs w:val="24"/>
        </w:rPr>
      </w:pPr>
    </w:p>
    <w:p w:rsidR="00493FBD" w:rsidRPr="00033DC9" w:rsidRDefault="00493FBD" w:rsidP="001A6B5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>o calçamento do local e assim poder ser utilizado, também em dias chuvosos.</w:t>
      </w:r>
    </w:p>
    <w:p w:rsidR="00493FBD" w:rsidRPr="00033DC9" w:rsidRDefault="00493FBD" w:rsidP="001A6B59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493FBD" w:rsidRPr="00033DC9" w:rsidRDefault="00493FBD" w:rsidP="001A6B59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493FBD" w:rsidRPr="00033DC9" w:rsidRDefault="00493FBD" w:rsidP="001A6B59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493FBD" w:rsidRPr="00033DC9" w:rsidRDefault="00493FBD" w:rsidP="001A6B59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16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janeir</w:t>
      </w:r>
      <w:r w:rsidRPr="00033DC9">
        <w:rPr>
          <w:rFonts w:ascii="Bookman Old Style" w:hAnsi="Bookman Old Style"/>
          <w:sz w:val="24"/>
          <w:szCs w:val="24"/>
        </w:rPr>
        <w:t>o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493FBD" w:rsidRPr="00033DC9" w:rsidRDefault="00493FBD" w:rsidP="001A6B5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93FBD" w:rsidRPr="00033DC9" w:rsidRDefault="00493FBD" w:rsidP="001A6B5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93FBD" w:rsidRPr="00033DC9" w:rsidRDefault="00493FBD" w:rsidP="001A6B5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93FBD" w:rsidRDefault="00493FBD" w:rsidP="001A6B5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93FBD" w:rsidRDefault="00493FBD" w:rsidP="001A6B5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93FBD" w:rsidRPr="00033DC9" w:rsidRDefault="00493FBD" w:rsidP="001A6B5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93FBD" w:rsidRPr="00033DC9" w:rsidRDefault="00493FBD" w:rsidP="001A6B5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493FBD" w:rsidRPr="00033DC9" w:rsidRDefault="00493FBD" w:rsidP="001A6B59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493FBD" w:rsidRPr="00033DC9" w:rsidRDefault="00493FBD" w:rsidP="001A6B59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B59" w:rsidRDefault="001A6B59">
      <w:r>
        <w:separator/>
      </w:r>
    </w:p>
  </w:endnote>
  <w:endnote w:type="continuationSeparator" w:id="0">
    <w:p w:rsidR="001A6B59" w:rsidRDefault="001A6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B59" w:rsidRDefault="001A6B59">
      <w:r>
        <w:separator/>
      </w:r>
    </w:p>
  </w:footnote>
  <w:footnote w:type="continuationSeparator" w:id="0">
    <w:p w:rsidR="001A6B59" w:rsidRDefault="001A6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A6B59"/>
    <w:rsid w:val="001D1394"/>
    <w:rsid w:val="00390FD8"/>
    <w:rsid w:val="003D3AA8"/>
    <w:rsid w:val="00493FBD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93FBD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493FBD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