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AA" w:rsidRPr="00624E42" w:rsidRDefault="00287EAA" w:rsidP="00255FFC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24E42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>76</w:t>
      </w:r>
      <w:r w:rsidRPr="00624E42">
        <w:rPr>
          <w:rFonts w:ascii="Bookman Old Style" w:hAnsi="Bookman Old Style"/>
          <w:sz w:val="24"/>
          <w:szCs w:val="24"/>
        </w:rPr>
        <w:t>/09</w:t>
      </w:r>
    </w:p>
    <w:p w:rsidR="00287EAA" w:rsidRPr="00624E42" w:rsidRDefault="00287EAA" w:rsidP="00255FFC">
      <w:pPr>
        <w:pStyle w:val="Subttulo"/>
        <w:rPr>
          <w:rFonts w:ascii="Bookman Old Style" w:hAnsi="Bookman Old Style"/>
          <w:sz w:val="24"/>
          <w:szCs w:val="24"/>
        </w:rPr>
      </w:pPr>
      <w:r w:rsidRPr="00624E42">
        <w:rPr>
          <w:rFonts w:ascii="Bookman Old Style" w:hAnsi="Bookman Old Style"/>
          <w:sz w:val="24"/>
          <w:szCs w:val="24"/>
        </w:rPr>
        <w:t>De Informações</w:t>
      </w:r>
    </w:p>
    <w:p w:rsidR="00287EAA" w:rsidRPr="00624E42" w:rsidRDefault="00287EAA" w:rsidP="00255FFC">
      <w:pPr>
        <w:ind w:left="4680"/>
        <w:rPr>
          <w:rFonts w:ascii="Bookman Old Style" w:hAnsi="Bookman Old Style"/>
          <w:b/>
          <w:u w:val="single"/>
        </w:rPr>
      </w:pPr>
    </w:p>
    <w:p w:rsidR="00287EAA" w:rsidRPr="00624E42" w:rsidRDefault="00287EAA" w:rsidP="00255FFC">
      <w:pPr>
        <w:pStyle w:val="Recuodecorpodetexto"/>
        <w:rPr>
          <w:szCs w:val="24"/>
        </w:rPr>
      </w:pPr>
      <w:r w:rsidRPr="00624E42">
        <w:rPr>
          <w:szCs w:val="24"/>
        </w:rPr>
        <w:t>“Alusivas à área pertencente à municipalidade localizada entre as ruas Guaianazes, Tupis, Evaristo de Paula e Eduardo Camargo, no Jardim Santa Rita de Cássia”.</w:t>
      </w: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  <w:b/>
        </w:rPr>
      </w:pP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>que, existe uma quadra que compreende as ruas Guaianazes, Tupis, Evaristo de Paula e Eduardo Camargo, localizadas no Jardim Santa Rita de Cássia, a qual pertence à Prefeitura</w:t>
      </w:r>
      <w:r>
        <w:rPr>
          <w:rFonts w:ascii="Bookman Old Style" w:hAnsi="Bookman Old Style"/>
        </w:rPr>
        <w:t xml:space="preserve"> (fotos anexas)</w:t>
      </w:r>
      <w:r w:rsidRPr="00624E42">
        <w:rPr>
          <w:rFonts w:ascii="Bookman Old Style" w:hAnsi="Bookman Old Style"/>
        </w:rPr>
        <w:t>;</w:t>
      </w: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>que, referida área poderia ser melhor aproveitada pela Administração Municipal, sendo transformada em um grande centro de lazer para os moradores do Jardim Santa Rita de Cássia e bairros adjacentes, e</w:t>
      </w:r>
    </w:p>
    <w:p w:rsidR="00287EAA" w:rsidRPr="00624E42" w:rsidRDefault="00287EAA" w:rsidP="00255FFC">
      <w:pPr>
        <w:ind w:left="1440"/>
        <w:jc w:val="both"/>
        <w:rPr>
          <w:rFonts w:ascii="Bookman Old Style" w:hAnsi="Bookman Old Style"/>
          <w:b/>
        </w:rPr>
      </w:pP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>que, várias são as reivindicações para o local, entre elas: pista de skate; campos de bocha, malha e de areia; quadra de futebol de salão e palco para realização de shows no bairro</w:t>
      </w:r>
      <w:r>
        <w:rPr>
          <w:rFonts w:ascii="Bookman Old Style" w:hAnsi="Bookman Old Style"/>
        </w:rPr>
        <w:t xml:space="preserve"> (anexo abaixo-assinado)</w:t>
      </w:r>
      <w:r w:rsidRPr="00624E42">
        <w:rPr>
          <w:rFonts w:ascii="Bookman Old Style" w:hAnsi="Bookman Old Style"/>
        </w:rPr>
        <w:t>;</w:t>
      </w: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>REQUEIRO</w:t>
      </w:r>
      <w:r w:rsidRPr="00624E42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>Há possibilidade de a Administração Municipal estudar a implantação das atividades acima mencionadas em área que pertence ao Município, localizada entre as ruas Guaianazes, Tupis, Evaristo de Paula e Eduardo Camargo, no Jardim Santa Rita de Cássia?</w:t>
      </w:r>
    </w:p>
    <w:p w:rsidR="00287EAA" w:rsidRPr="00624E42" w:rsidRDefault="00287EAA" w:rsidP="00255FFC">
      <w:pPr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>Caso seja possível, há uma previsão para o início de tais obras?</w:t>
      </w:r>
    </w:p>
    <w:p w:rsidR="00287EAA" w:rsidRPr="00624E42" w:rsidRDefault="00287EAA" w:rsidP="00255FFC">
      <w:pPr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>Outras informações que julgar pertinentes.</w:t>
      </w:r>
    </w:p>
    <w:p w:rsidR="00287EAA" w:rsidRPr="00624E42" w:rsidRDefault="00287EAA" w:rsidP="00255FFC">
      <w:pPr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ind w:left="1440"/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>Plenário “Dr. Tancredo Neves”, em 14 de janeiro de 2009.</w:t>
      </w:r>
    </w:p>
    <w:p w:rsidR="00287EAA" w:rsidRPr="00624E42" w:rsidRDefault="00287EAA" w:rsidP="00255FFC">
      <w:pPr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jc w:val="both"/>
        <w:rPr>
          <w:rFonts w:ascii="Bookman Old Style" w:hAnsi="Bookman Old Style"/>
        </w:rPr>
      </w:pPr>
    </w:p>
    <w:p w:rsidR="00287EAA" w:rsidRPr="00624E42" w:rsidRDefault="00287EAA" w:rsidP="00255FFC">
      <w:pPr>
        <w:jc w:val="both"/>
        <w:rPr>
          <w:rFonts w:ascii="Bookman Old Style" w:hAnsi="Bookman Old Style"/>
          <w:b/>
        </w:rPr>
      </w:pPr>
      <w:r w:rsidRPr="00624E42">
        <w:rPr>
          <w:rFonts w:ascii="Bookman Old Style" w:hAnsi="Bookman Old Style"/>
        </w:rPr>
        <w:t xml:space="preserve"> </w:t>
      </w:r>
      <w:r w:rsidRPr="00624E42">
        <w:rPr>
          <w:rFonts w:ascii="Bookman Old Style" w:hAnsi="Bookman Old Style"/>
          <w:b/>
        </w:rPr>
        <w:t xml:space="preserve">   </w:t>
      </w:r>
    </w:p>
    <w:p w:rsidR="00287EAA" w:rsidRPr="00624E42" w:rsidRDefault="00287EAA" w:rsidP="00255FFC">
      <w:pPr>
        <w:pStyle w:val="Ttulo1"/>
        <w:rPr>
          <w:szCs w:val="24"/>
        </w:rPr>
      </w:pPr>
      <w:r w:rsidRPr="00624E42">
        <w:rPr>
          <w:szCs w:val="24"/>
        </w:rPr>
        <w:t>DUCIMAR DE JESUS CARDOSO</w:t>
      </w:r>
    </w:p>
    <w:p w:rsidR="00287EAA" w:rsidRPr="00624E42" w:rsidRDefault="00287EAA" w:rsidP="00255FFC">
      <w:pPr>
        <w:pStyle w:val="Ttulo1"/>
        <w:rPr>
          <w:szCs w:val="24"/>
        </w:rPr>
      </w:pPr>
      <w:r w:rsidRPr="00624E42">
        <w:rPr>
          <w:szCs w:val="24"/>
        </w:rPr>
        <w:t>“KADU GARÇOM”</w:t>
      </w:r>
    </w:p>
    <w:p w:rsidR="00287EAA" w:rsidRPr="00624E42" w:rsidRDefault="00287EAA" w:rsidP="00255FFC">
      <w:pPr>
        <w:jc w:val="center"/>
        <w:rPr>
          <w:rFonts w:ascii="Bookman Old Style" w:hAnsi="Bookman Old Style"/>
        </w:rPr>
      </w:pPr>
      <w:r w:rsidRPr="00624E42">
        <w:rPr>
          <w:rFonts w:ascii="Bookman Old Style" w:hAnsi="Bookman Old Style"/>
          <w:bCs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FC" w:rsidRDefault="00255FFC">
      <w:r>
        <w:separator/>
      </w:r>
    </w:p>
  </w:endnote>
  <w:endnote w:type="continuationSeparator" w:id="0">
    <w:p w:rsidR="00255FFC" w:rsidRDefault="002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FC" w:rsidRDefault="00255FFC">
      <w:r>
        <w:separator/>
      </w:r>
    </w:p>
  </w:footnote>
  <w:footnote w:type="continuationSeparator" w:id="0">
    <w:p w:rsidR="00255FFC" w:rsidRDefault="0025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0CC"/>
    <w:multiLevelType w:val="hybridMultilevel"/>
    <w:tmpl w:val="525CECD8"/>
    <w:lvl w:ilvl="0" w:tplc="C31A572A">
      <w:start w:val="1"/>
      <w:numFmt w:val="decimal"/>
      <w:lvlText w:val="%1."/>
      <w:lvlJc w:val="left"/>
      <w:pPr>
        <w:tabs>
          <w:tab w:val="num" w:pos="3255"/>
        </w:tabs>
        <w:ind w:left="3255" w:hanging="181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5FFC"/>
    <w:rsid w:val="00287EAA"/>
    <w:rsid w:val="003D3AA8"/>
    <w:rsid w:val="004C67DE"/>
    <w:rsid w:val="006B12C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87EA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7EA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87EA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87EA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