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E3B73">
        <w:rPr>
          <w:rFonts w:ascii="Arial" w:hAnsi="Arial" w:cs="Arial"/>
          <w:sz w:val="24"/>
          <w:szCs w:val="24"/>
        </w:rPr>
        <w:t xml:space="preserve">na </w:t>
      </w:r>
      <w:r w:rsidR="005326B0">
        <w:rPr>
          <w:rFonts w:ascii="Arial" w:hAnsi="Arial" w:cs="Arial"/>
          <w:sz w:val="24"/>
          <w:szCs w:val="24"/>
        </w:rPr>
        <w:t xml:space="preserve">esquina da </w:t>
      </w:r>
      <w:r w:rsidR="004C504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326B0">
        <w:rPr>
          <w:rFonts w:ascii="Arial" w:hAnsi="Arial" w:cs="Arial"/>
          <w:sz w:val="24"/>
          <w:szCs w:val="24"/>
        </w:rPr>
        <w:t>Antonio</w:t>
      </w:r>
      <w:proofErr w:type="spellEnd"/>
      <w:r w:rsidR="005326B0">
        <w:rPr>
          <w:rFonts w:ascii="Arial" w:hAnsi="Arial" w:cs="Arial"/>
          <w:sz w:val="24"/>
          <w:szCs w:val="24"/>
        </w:rPr>
        <w:t xml:space="preserve"> Gomes Cardoso com Avenida São Paulo, no bairro Jardim Adélia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131E">
        <w:rPr>
          <w:rFonts w:ascii="Arial" w:hAnsi="Arial" w:cs="Arial"/>
          <w:bCs/>
          <w:sz w:val="24"/>
          <w:szCs w:val="24"/>
        </w:rPr>
        <w:t xml:space="preserve">na </w:t>
      </w:r>
      <w:r w:rsidR="005326B0">
        <w:rPr>
          <w:rFonts w:ascii="Arial" w:hAnsi="Arial" w:cs="Arial"/>
          <w:sz w:val="24"/>
          <w:szCs w:val="24"/>
        </w:rPr>
        <w:t xml:space="preserve">esquina da Rua </w:t>
      </w:r>
      <w:proofErr w:type="spellStart"/>
      <w:r w:rsidR="005326B0">
        <w:rPr>
          <w:rFonts w:ascii="Arial" w:hAnsi="Arial" w:cs="Arial"/>
          <w:sz w:val="24"/>
          <w:szCs w:val="24"/>
        </w:rPr>
        <w:t>Antonio</w:t>
      </w:r>
      <w:proofErr w:type="spellEnd"/>
      <w:r w:rsidR="005326B0">
        <w:rPr>
          <w:rFonts w:ascii="Arial" w:hAnsi="Arial" w:cs="Arial"/>
          <w:sz w:val="24"/>
          <w:szCs w:val="24"/>
        </w:rPr>
        <w:t xml:space="preserve"> Gomes Cardoso com Avenida São Paulo, no bairro Jardim Adélia II</w:t>
      </w:r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502A" w:rsidRDefault="001419E1" w:rsidP="0003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 w:rsidR="0003502A" w:rsidRPr="0003502A">
        <w:rPr>
          <w:rFonts w:ascii="Arial" w:hAnsi="Arial" w:cs="Arial"/>
        </w:rPr>
        <w:t xml:space="preserve"> </w:t>
      </w:r>
      <w:r w:rsidR="004C5047">
        <w:rPr>
          <w:rFonts w:ascii="Arial" w:hAnsi="Arial" w:cs="Arial"/>
        </w:rPr>
        <w:t xml:space="preserve">Os munícipes relatam inclusive que o local </w:t>
      </w:r>
      <w:r w:rsidR="005326B0">
        <w:rPr>
          <w:rFonts w:ascii="Arial" w:hAnsi="Arial" w:cs="Arial"/>
        </w:rPr>
        <w:t>recebe grande fluxo de caminhões devido à presença de um estabelecimento supermercadista e, por isso, pedem medidas urgentes.</w:t>
      </w:r>
      <w:bookmarkStart w:id="0" w:name="_GoBack"/>
      <w:bookmarkEnd w:id="0"/>
    </w:p>
    <w:p w:rsidR="00AE131E" w:rsidRDefault="00AE131E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5047">
        <w:rPr>
          <w:rFonts w:ascii="Arial" w:hAnsi="Arial" w:cs="Arial"/>
          <w:sz w:val="24"/>
          <w:szCs w:val="24"/>
        </w:rPr>
        <w:t>07 de julho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17d0ad74b64e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02A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A06AD"/>
    <w:rsid w:val="003D3AA8"/>
    <w:rsid w:val="003E5182"/>
    <w:rsid w:val="00442187"/>
    <w:rsid w:val="00454EAC"/>
    <w:rsid w:val="0049057E"/>
    <w:rsid w:val="004B57DB"/>
    <w:rsid w:val="004C5047"/>
    <w:rsid w:val="004C67DE"/>
    <w:rsid w:val="004F096B"/>
    <w:rsid w:val="00505325"/>
    <w:rsid w:val="005326B0"/>
    <w:rsid w:val="006E3B73"/>
    <w:rsid w:val="00705ABB"/>
    <w:rsid w:val="00740429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96733"/>
    <w:rsid w:val="00AE131E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624e6a-41c4-40b6-8896-790a2b81df07.png" Id="Rfb26db6fceba4a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624e6a-41c4-40b6-8896-790a2b81df07.png" Id="Rf717d0ad74b64e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2016-06-03T16:40:00Z</dcterms:created>
  <dcterms:modified xsi:type="dcterms:W3CDTF">2016-07-07T15:13:00Z</dcterms:modified>
</cp:coreProperties>
</file>