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5B" w:rsidRPr="007B0C0B" w:rsidRDefault="00C0175B" w:rsidP="00AB6741">
      <w:pPr>
        <w:pStyle w:val="Ttulo"/>
        <w:rPr>
          <w:szCs w:val="24"/>
        </w:rPr>
      </w:pPr>
      <w:bookmarkStart w:id="0" w:name="_GoBack"/>
      <w:bookmarkEnd w:id="0"/>
      <w:r w:rsidRPr="007B0C0B">
        <w:rPr>
          <w:szCs w:val="24"/>
        </w:rPr>
        <w:t xml:space="preserve">REQUERIMENTO Nº </w:t>
      </w:r>
      <w:r>
        <w:rPr>
          <w:szCs w:val="24"/>
        </w:rPr>
        <w:t>172</w:t>
      </w:r>
      <w:r w:rsidRPr="007B0C0B">
        <w:rPr>
          <w:szCs w:val="24"/>
        </w:rPr>
        <w:t>/09</w:t>
      </w:r>
    </w:p>
    <w:p w:rsidR="00C0175B" w:rsidRPr="007B0C0B" w:rsidRDefault="00C0175B" w:rsidP="00AB674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B0C0B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C0175B" w:rsidRPr="007B0C0B" w:rsidRDefault="00C0175B" w:rsidP="00AB674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0175B" w:rsidRDefault="00C0175B" w:rsidP="00AB6741">
      <w:pPr>
        <w:pStyle w:val="Recuodecorpodetexto"/>
        <w:ind w:left="4111"/>
        <w:rPr>
          <w:szCs w:val="24"/>
        </w:rPr>
      </w:pPr>
    </w:p>
    <w:p w:rsidR="00C0175B" w:rsidRDefault="00C0175B" w:rsidP="00AB6741">
      <w:pPr>
        <w:pStyle w:val="Recuodecorpodetexto"/>
        <w:ind w:left="4111"/>
        <w:rPr>
          <w:szCs w:val="24"/>
        </w:rPr>
      </w:pPr>
    </w:p>
    <w:p w:rsidR="00C0175B" w:rsidRPr="007B0C0B" w:rsidRDefault="00C0175B" w:rsidP="00AB6741">
      <w:pPr>
        <w:pStyle w:val="Recuodecorpodetexto"/>
        <w:ind w:left="4111"/>
        <w:rPr>
          <w:szCs w:val="24"/>
        </w:rPr>
      </w:pPr>
      <w:r w:rsidRPr="007B0C0B">
        <w:rPr>
          <w:szCs w:val="24"/>
        </w:rPr>
        <w:t>“Quanto à instalação de redutores de velocidade na Rua Barão de Mauá, entre os nº</w:t>
      </w:r>
      <w:r>
        <w:rPr>
          <w:szCs w:val="24"/>
        </w:rPr>
        <w:t>s.</w:t>
      </w:r>
      <w:r w:rsidRPr="007B0C0B">
        <w:rPr>
          <w:szCs w:val="24"/>
        </w:rPr>
        <w:t xml:space="preserve"> 180 e 190, no bairro Jardim Batagin”. </w:t>
      </w:r>
    </w:p>
    <w:p w:rsidR="00C0175B" w:rsidRPr="007B0C0B" w:rsidRDefault="00C0175B" w:rsidP="00AB6741">
      <w:pPr>
        <w:jc w:val="both"/>
        <w:rPr>
          <w:rFonts w:ascii="Bookman Old Style" w:hAnsi="Bookman Old Style"/>
          <w:sz w:val="24"/>
          <w:szCs w:val="24"/>
        </w:rPr>
      </w:pPr>
    </w:p>
    <w:p w:rsidR="00C0175B" w:rsidRDefault="00C0175B" w:rsidP="00AB674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0175B" w:rsidRDefault="00C0175B" w:rsidP="00AB674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0175B" w:rsidRPr="007B0C0B" w:rsidRDefault="00C0175B" w:rsidP="00AB674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B0C0B">
        <w:rPr>
          <w:rFonts w:ascii="Bookman Old Style" w:hAnsi="Bookman Old Style"/>
          <w:sz w:val="24"/>
          <w:szCs w:val="24"/>
        </w:rPr>
        <w:t>Referida reivindicação é pertinente, visto que</w:t>
      </w:r>
      <w:r>
        <w:rPr>
          <w:rFonts w:ascii="Bookman Old Style" w:hAnsi="Bookman Old Style"/>
          <w:sz w:val="24"/>
          <w:szCs w:val="24"/>
        </w:rPr>
        <w:t xml:space="preserve"> os redutores</w:t>
      </w:r>
      <w:r w:rsidRPr="007B0C0B">
        <w:rPr>
          <w:rFonts w:ascii="Bookman Old Style" w:hAnsi="Bookman Old Style"/>
          <w:sz w:val="24"/>
          <w:szCs w:val="24"/>
        </w:rPr>
        <w:t xml:space="preserve"> impedir</w:t>
      </w:r>
      <w:r>
        <w:rPr>
          <w:rFonts w:ascii="Bookman Old Style" w:hAnsi="Bookman Old Style"/>
          <w:sz w:val="24"/>
          <w:szCs w:val="24"/>
        </w:rPr>
        <w:t>ão</w:t>
      </w:r>
      <w:r w:rsidRPr="007B0C0B">
        <w:rPr>
          <w:rFonts w:ascii="Bookman Old Style" w:hAnsi="Bookman Old Style"/>
          <w:sz w:val="24"/>
          <w:szCs w:val="24"/>
        </w:rPr>
        <w:t xml:space="preserve"> o excesso de velocidade praticado por alguns motoristas que ali trafegam, tratando-se de uma rua de grande fluxo de veículos motorizados.</w:t>
      </w:r>
    </w:p>
    <w:p w:rsidR="00C0175B" w:rsidRPr="007B0C0B" w:rsidRDefault="00C0175B" w:rsidP="00AB674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0175B" w:rsidRPr="007B0C0B" w:rsidRDefault="00C0175B" w:rsidP="00AB674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B0C0B">
        <w:rPr>
          <w:rFonts w:ascii="Bookman Old Style" w:hAnsi="Bookman Old Style"/>
          <w:sz w:val="24"/>
          <w:szCs w:val="24"/>
        </w:rPr>
        <w:t>Atualmente, existe</w:t>
      </w:r>
      <w:r>
        <w:rPr>
          <w:rFonts w:ascii="Bookman Old Style" w:hAnsi="Bookman Old Style"/>
          <w:sz w:val="24"/>
          <w:szCs w:val="24"/>
        </w:rPr>
        <w:t>m</w:t>
      </w:r>
      <w:r w:rsidRPr="007B0C0B">
        <w:rPr>
          <w:rFonts w:ascii="Bookman Old Style" w:hAnsi="Bookman Old Style"/>
          <w:sz w:val="24"/>
          <w:szCs w:val="24"/>
        </w:rPr>
        <w:t xml:space="preserve"> veículos trafegando em excesso de velocidade, ocasionando acidente com grande freqüência, causando insegurança e risco de vida aos pedestres que precisam atravessar a rua.</w:t>
      </w:r>
    </w:p>
    <w:p w:rsidR="00C0175B" w:rsidRPr="007B0C0B" w:rsidRDefault="00C0175B" w:rsidP="00AB6741">
      <w:pPr>
        <w:ind w:firstLine="1418"/>
        <w:rPr>
          <w:rFonts w:ascii="Bookman Old Style" w:hAnsi="Bookman Old Style"/>
          <w:sz w:val="24"/>
          <w:szCs w:val="24"/>
        </w:rPr>
      </w:pPr>
    </w:p>
    <w:p w:rsidR="00C0175B" w:rsidRPr="007B0C0B" w:rsidRDefault="00C0175B" w:rsidP="00AB6741">
      <w:pPr>
        <w:ind w:firstLine="1418"/>
        <w:rPr>
          <w:rFonts w:ascii="Bookman Old Style" w:hAnsi="Bookman Old Style"/>
          <w:sz w:val="24"/>
          <w:szCs w:val="24"/>
        </w:rPr>
      </w:pPr>
    </w:p>
    <w:p w:rsidR="00C0175B" w:rsidRPr="007B0C0B" w:rsidRDefault="00C0175B" w:rsidP="00AB674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B0C0B">
        <w:rPr>
          <w:rFonts w:ascii="Bookman Old Style" w:hAnsi="Bookman Old Style"/>
          <w:b/>
          <w:sz w:val="24"/>
          <w:szCs w:val="24"/>
        </w:rPr>
        <w:t>REQUEIRO</w:t>
      </w:r>
      <w:r w:rsidRPr="007B0C0B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instalação de sinalização de trânsito e redutores de velocidade na Rua Barão de Mauá, entre os nº</w:t>
      </w:r>
      <w:r>
        <w:rPr>
          <w:rFonts w:ascii="Bookman Old Style" w:hAnsi="Bookman Old Style"/>
          <w:sz w:val="24"/>
          <w:szCs w:val="24"/>
        </w:rPr>
        <w:t>s.</w:t>
      </w:r>
      <w:r w:rsidRPr="007B0C0B">
        <w:rPr>
          <w:rFonts w:ascii="Bookman Old Style" w:hAnsi="Bookman Old Style"/>
          <w:sz w:val="24"/>
          <w:szCs w:val="24"/>
        </w:rPr>
        <w:t xml:space="preserve"> 180 e 190, no bairro Jardim Batagin</w:t>
      </w:r>
      <w:r>
        <w:rPr>
          <w:rFonts w:ascii="Bookman Old Style" w:hAnsi="Bookman Old Style"/>
          <w:sz w:val="24"/>
          <w:szCs w:val="24"/>
        </w:rPr>
        <w:t xml:space="preserve">. </w:t>
      </w:r>
    </w:p>
    <w:p w:rsidR="00C0175B" w:rsidRPr="007B0C0B" w:rsidRDefault="00C0175B" w:rsidP="00AB6741">
      <w:pPr>
        <w:ind w:firstLine="708"/>
        <w:rPr>
          <w:rFonts w:ascii="Bookman Old Style" w:hAnsi="Bookman Old Style"/>
          <w:sz w:val="24"/>
          <w:szCs w:val="24"/>
        </w:rPr>
      </w:pPr>
      <w:r w:rsidRPr="007B0C0B">
        <w:rPr>
          <w:rFonts w:ascii="Bookman Old Style" w:hAnsi="Bookman Old Style"/>
          <w:sz w:val="24"/>
          <w:szCs w:val="24"/>
        </w:rPr>
        <w:tab/>
      </w:r>
    </w:p>
    <w:p w:rsidR="00C0175B" w:rsidRDefault="00C0175B" w:rsidP="00AB6741">
      <w:pPr>
        <w:jc w:val="both"/>
        <w:rPr>
          <w:rFonts w:ascii="Bookman Old Style" w:hAnsi="Bookman Old Style"/>
          <w:sz w:val="24"/>
          <w:szCs w:val="24"/>
        </w:rPr>
      </w:pPr>
      <w:r w:rsidRPr="007B0C0B">
        <w:rPr>
          <w:rFonts w:ascii="Bookman Old Style" w:hAnsi="Bookman Old Style"/>
          <w:sz w:val="24"/>
          <w:szCs w:val="24"/>
        </w:rPr>
        <w:t xml:space="preserve">                                                            </w:t>
      </w:r>
    </w:p>
    <w:p w:rsidR="00C0175B" w:rsidRPr="007B0C0B" w:rsidRDefault="00C0175B" w:rsidP="00AB6741">
      <w:pPr>
        <w:jc w:val="both"/>
        <w:rPr>
          <w:rFonts w:ascii="Bookman Old Style" w:hAnsi="Bookman Old Style"/>
          <w:sz w:val="24"/>
          <w:szCs w:val="24"/>
        </w:rPr>
      </w:pPr>
      <w:r w:rsidRPr="007B0C0B">
        <w:rPr>
          <w:rFonts w:ascii="Bookman Old Style" w:hAnsi="Bookman Old Style"/>
          <w:sz w:val="24"/>
          <w:szCs w:val="24"/>
        </w:rPr>
        <w:t xml:space="preserve">                                    </w:t>
      </w:r>
    </w:p>
    <w:p w:rsidR="00C0175B" w:rsidRPr="007B0C0B" w:rsidRDefault="00C0175B" w:rsidP="00AB674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7B0C0B">
        <w:rPr>
          <w:rFonts w:ascii="Bookman Old Style" w:hAnsi="Bookman Old Style"/>
          <w:sz w:val="24"/>
          <w:szCs w:val="24"/>
        </w:rPr>
        <w:t xml:space="preserve">         </w:t>
      </w:r>
    </w:p>
    <w:p w:rsidR="00C0175B" w:rsidRPr="007B0C0B" w:rsidRDefault="00C0175B" w:rsidP="00AB6741">
      <w:pPr>
        <w:ind w:firstLine="1418"/>
        <w:rPr>
          <w:rFonts w:ascii="Bookman Old Style" w:hAnsi="Bookman Old Style"/>
          <w:sz w:val="24"/>
          <w:szCs w:val="24"/>
        </w:rPr>
      </w:pPr>
      <w:r w:rsidRPr="007B0C0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29</w:t>
      </w:r>
      <w:r w:rsidRPr="007B0C0B">
        <w:rPr>
          <w:rFonts w:ascii="Bookman Old Style" w:hAnsi="Bookman Old Style"/>
          <w:sz w:val="24"/>
          <w:szCs w:val="24"/>
        </w:rPr>
        <w:t xml:space="preserve"> de janeiro de 2009.</w:t>
      </w:r>
    </w:p>
    <w:p w:rsidR="00C0175B" w:rsidRPr="007B0C0B" w:rsidRDefault="00C0175B" w:rsidP="00AB674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0175B" w:rsidRDefault="00C0175B" w:rsidP="00AB674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0175B" w:rsidRPr="007B0C0B" w:rsidRDefault="00C0175B" w:rsidP="00AB674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0175B" w:rsidRPr="007B0C0B" w:rsidRDefault="00C0175B" w:rsidP="00AB674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0175B" w:rsidRPr="007B0C0B" w:rsidRDefault="00C0175B" w:rsidP="00AB674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0175B" w:rsidRPr="007B0C0B" w:rsidRDefault="00C0175B" w:rsidP="00AB674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</w:t>
      </w:r>
    </w:p>
    <w:p w:rsidR="00C0175B" w:rsidRPr="007B0C0B" w:rsidRDefault="00C0175B" w:rsidP="00AB6741">
      <w:pPr>
        <w:jc w:val="center"/>
        <w:rPr>
          <w:rFonts w:ascii="Bookman Old Style" w:hAnsi="Bookman Old Style"/>
          <w:sz w:val="24"/>
          <w:szCs w:val="24"/>
        </w:rPr>
      </w:pPr>
      <w:r w:rsidRPr="007B0C0B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7B0C0B">
        <w:rPr>
          <w:rFonts w:ascii="Bookman Old Style" w:hAnsi="Bookman Old Style"/>
          <w:sz w:val="24"/>
          <w:szCs w:val="24"/>
        </w:rPr>
        <w:t>-</w:t>
      </w:r>
    </w:p>
    <w:p w:rsidR="00C0175B" w:rsidRPr="007B0C0B" w:rsidRDefault="00C0175B">
      <w:pPr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741" w:rsidRDefault="00AB6741">
      <w:r>
        <w:separator/>
      </w:r>
    </w:p>
  </w:endnote>
  <w:endnote w:type="continuationSeparator" w:id="0">
    <w:p w:rsidR="00AB6741" w:rsidRDefault="00A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741" w:rsidRDefault="00AB6741">
      <w:r>
        <w:separator/>
      </w:r>
    </w:p>
  </w:footnote>
  <w:footnote w:type="continuationSeparator" w:id="0">
    <w:p w:rsidR="00AB6741" w:rsidRDefault="00AB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095C"/>
    <w:rsid w:val="001D1394"/>
    <w:rsid w:val="003D3AA8"/>
    <w:rsid w:val="004C67DE"/>
    <w:rsid w:val="009F196D"/>
    <w:rsid w:val="00A9035B"/>
    <w:rsid w:val="00AB6741"/>
    <w:rsid w:val="00C017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0175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0175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