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423A7C">
        <w:rPr>
          <w:rFonts w:ascii="Arial" w:hAnsi="Arial" w:cs="Arial"/>
          <w:sz w:val="24"/>
          <w:szCs w:val="24"/>
        </w:rPr>
        <w:t xml:space="preserve">do </w:t>
      </w:r>
      <w:r w:rsidR="00BF261B">
        <w:rPr>
          <w:rFonts w:ascii="Arial" w:hAnsi="Arial" w:cs="Arial"/>
          <w:sz w:val="24"/>
          <w:szCs w:val="24"/>
        </w:rPr>
        <w:t>Chá</w:t>
      </w:r>
      <w:r w:rsidR="00423A7C">
        <w:rPr>
          <w:rFonts w:ascii="Arial" w:hAnsi="Arial" w:cs="Arial"/>
          <w:sz w:val="24"/>
          <w:szCs w:val="24"/>
        </w:rPr>
        <w:t xml:space="preserve">, próximo ao número </w:t>
      </w:r>
      <w:r w:rsidR="00BF261B">
        <w:rPr>
          <w:rFonts w:ascii="Arial" w:hAnsi="Arial" w:cs="Arial"/>
          <w:sz w:val="24"/>
          <w:szCs w:val="24"/>
        </w:rPr>
        <w:t>189, no bairro Jardim Pérola.</w:t>
      </w:r>
      <w:r w:rsidR="00423A7C">
        <w:rPr>
          <w:rFonts w:ascii="Arial" w:hAnsi="Arial" w:cs="Arial"/>
          <w:sz w:val="24"/>
          <w:szCs w:val="24"/>
        </w:rPr>
        <w:t xml:space="preserve"> </w:t>
      </w:r>
      <w:r w:rsidR="00F3155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na Rua do Chá, próximo ao número 189, no bairro Jardim Pérola.  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BF261B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04" w:rsidRDefault="002F7704">
      <w:r>
        <w:separator/>
      </w:r>
    </w:p>
  </w:endnote>
  <w:endnote w:type="continuationSeparator" w:id="0">
    <w:p w:rsidR="002F7704" w:rsidRDefault="002F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04" w:rsidRDefault="002F7704">
      <w:r>
        <w:separator/>
      </w:r>
    </w:p>
  </w:footnote>
  <w:footnote w:type="continuationSeparator" w:id="0">
    <w:p w:rsidR="002F7704" w:rsidRDefault="002F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b8d11f3a0743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730170-1436-4e91-ba00-79dac9862e5b.png" Id="R3396336f73a248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730170-1436-4e91-ba00-79dac9862e5b.png" Id="R81b8d11f3a0743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2016-07-06T14:36:00Z</dcterms:created>
  <dcterms:modified xsi:type="dcterms:W3CDTF">2016-07-06T14:36:00Z</dcterms:modified>
</cp:coreProperties>
</file>