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C" w:rsidRPr="00033DC9" w:rsidRDefault="004E518C" w:rsidP="000F34A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177</w:t>
      </w:r>
      <w:r w:rsidRPr="00033DC9">
        <w:rPr>
          <w:szCs w:val="24"/>
        </w:rPr>
        <w:t>/09</w:t>
      </w:r>
    </w:p>
    <w:p w:rsidR="004E518C" w:rsidRPr="00033DC9" w:rsidRDefault="004E518C" w:rsidP="000F34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4E518C" w:rsidRPr="00033DC9" w:rsidRDefault="004E518C" w:rsidP="000F34A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E518C" w:rsidRPr="00033DC9" w:rsidRDefault="004E518C" w:rsidP="000F34A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boca-de-lobo na Rua Espanha, </w:t>
      </w:r>
      <w:r w:rsidRPr="00033DC9">
        <w:rPr>
          <w:szCs w:val="24"/>
        </w:rPr>
        <w:t>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Europa</w:t>
      </w:r>
      <w:r w:rsidRPr="00033DC9">
        <w:rPr>
          <w:szCs w:val="24"/>
        </w:rPr>
        <w:t>”.</w:t>
      </w:r>
    </w:p>
    <w:p w:rsidR="004E518C" w:rsidRPr="00033DC9" w:rsidRDefault="004E518C" w:rsidP="000F34A5">
      <w:pPr>
        <w:pStyle w:val="Recuodecorpodetexto"/>
        <w:ind w:left="0"/>
        <w:rPr>
          <w:szCs w:val="24"/>
        </w:rPr>
      </w:pPr>
    </w:p>
    <w:p w:rsidR="004E518C" w:rsidRPr="00033DC9" w:rsidRDefault="004E518C" w:rsidP="000F34A5">
      <w:pPr>
        <w:jc w:val="both"/>
        <w:rPr>
          <w:rFonts w:ascii="Bookman Old Style" w:hAnsi="Bookman Old Style"/>
          <w:sz w:val="24"/>
          <w:szCs w:val="24"/>
        </w:rPr>
      </w:pPr>
    </w:p>
    <w:p w:rsidR="004E518C" w:rsidRDefault="004E518C" w:rsidP="000F34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na </w:t>
      </w:r>
      <w:r>
        <w:rPr>
          <w:rFonts w:ascii="Bookman Old Style" w:hAnsi="Bookman Old Style"/>
          <w:sz w:val="24"/>
          <w:szCs w:val="24"/>
        </w:rPr>
        <w:t xml:space="preserve">Rua Espanha, </w:t>
      </w:r>
      <w:r w:rsidRPr="00033DC9">
        <w:rPr>
          <w:rFonts w:ascii="Bookman Old Style" w:hAnsi="Bookman Old Style"/>
          <w:sz w:val="24"/>
          <w:szCs w:val="24"/>
        </w:rPr>
        <w:t>nas proximidades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887 e 895,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devido à chuva que está ocorrendo, a água não tem para onde ir, ocasionando enchentes e inundações nas residências e comércio. Para prevenir este fato, os moradores e membros da “Igreja Assembléia de Deus”, procuraram este vereador, solicitando a construção de boca-de-lobo no local mencionado acima. </w:t>
      </w:r>
    </w:p>
    <w:p w:rsidR="004E518C" w:rsidRPr="00033DC9" w:rsidRDefault="004E518C" w:rsidP="000F34A5">
      <w:pPr>
        <w:ind w:firstLine="1418"/>
        <w:rPr>
          <w:rFonts w:ascii="Bookman Old Style" w:hAnsi="Bookman Old Style"/>
          <w:sz w:val="24"/>
          <w:szCs w:val="24"/>
        </w:rPr>
      </w:pPr>
    </w:p>
    <w:p w:rsidR="004E518C" w:rsidRPr="00033DC9" w:rsidRDefault="004E518C" w:rsidP="000F34A5">
      <w:pPr>
        <w:ind w:firstLine="1418"/>
        <w:rPr>
          <w:rFonts w:ascii="Bookman Old Style" w:hAnsi="Bookman Old Style"/>
          <w:sz w:val="24"/>
          <w:szCs w:val="24"/>
        </w:rPr>
      </w:pPr>
    </w:p>
    <w:p w:rsidR="004E518C" w:rsidRPr="00033DC9" w:rsidRDefault="004E518C" w:rsidP="000F34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 xml:space="preserve">construção de boca-de-lobo, para a prevenção de enchentes e inundação ocorrida nos meses anteriores, na Rua Espanha, </w:t>
      </w:r>
      <w:r w:rsidRPr="00033DC9">
        <w:rPr>
          <w:rFonts w:ascii="Bookman Old Style" w:hAnsi="Bookman Old Style"/>
          <w:sz w:val="24"/>
          <w:szCs w:val="24"/>
        </w:rPr>
        <w:t>na altura da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residência</w:t>
      </w:r>
      <w:r>
        <w:rPr>
          <w:rFonts w:ascii="Bookman Old Style" w:hAnsi="Bookman Old Style"/>
          <w:sz w:val="24"/>
          <w:szCs w:val="24"/>
        </w:rPr>
        <w:t>s</w:t>
      </w:r>
      <w:r w:rsidRPr="00033DC9">
        <w:rPr>
          <w:rFonts w:ascii="Bookman Old Style" w:hAnsi="Bookman Old Style"/>
          <w:sz w:val="24"/>
          <w:szCs w:val="24"/>
        </w:rPr>
        <w:t xml:space="preserve"> número</w:t>
      </w:r>
      <w:r>
        <w:rPr>
          <w:rFonts w:ascii="Bookman Old Style" w:hAnsi="Bookman Old Style"/>
          <w:sz w:val="24"/>
          <w:szCs w:val="24"/>
        </w:rPr>
        <w:t>s 887 e 895</w:t>
      </w:r>
      <w:r w:rsidRPr="00033DC9">
        <w:rPr>
          <w:rFonts w:ascii="Bookman Old Style" w:hAnsi="Bookman Old Style"/>
          <w:sz w:val="24"/>
          <w:szCs w:val="24"/>
        </w:rPr>
        <w:t>, 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Europa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E518C" w:rsidRPr="00033DC9" w:rsidRDefault="004E518C" w:rsidP="000F34A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4E518C" w:rsidRPr="00033DC9" w:rsidRDefault="004E518C" w:rsidP="000F34A5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4E518C" w:rsidRPr="00033DC9" w:rsidRDefault="004E518C" w:rsidP="000F34A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E518C" w:rsidRPr="00033DC9" w:rsidRDefault="004E518C" w:rsidP="000F34A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</w:t>
      </w:r>
      <w:r w:rsidRPr="00033DC9">
        <w:rPr>
          <w:rFonts w:ascii="Bookman Old Style" w:hAnsi="Bookman Old Style"/>
          <w:sz w:val="24"/>
          <w:szCs w:val="24"/>
        </w:rPr>
        <w:t>o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E518C" w:rsidRPr="00033DC9" w:rsidRDefault="004E518C" w:rsidP="000F34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8C" w:rsidRPr="00033DC9" w:rsidRDefault="004E518C" w:rsidP="000F34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8C" w:rsidRPr="00033DC9" w:rsidRDefault="004E518C" w:rsidP="000F34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8C" w:rsidRPr="00033DC9" w:rsidRDefault="004E518C" w:rsidP="000F34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E518C" w:rsidRDefault="004E518C" w:rsidP="000F34A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4E518C" w:rsidRPr="00033DC9" w:rsidRDefault="004E518C" w:rsidP="000F34A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4E518C" w:rsidRPr="00033DC9" w:rsidRDefault="004E518C" w:rsidP="000F34A5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4E518C" w:rsidRPr="00033DC9" w:rsidRDefault="004E518C" w:rsidP="000F34A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A5" w:rsidRDefault="000F34A5">
      <w:r>
        <w:separator/>
      </w:r>
    </w:p>
  </w:endnote>
  <w:endnote w:type="continuationSeparator" w:id="0">
    <w:p w:rsidR="000F34A5" w:rsidRDefault="000F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A5" w:rsidRDefault="000F34A5">
      <w:r>
        <w:separator/>
      </w:r>
    </w:p>
  </w:footnote>
  <w:footnote w:type="continuationSeparator" w:id="0">
    <w:p w:rsidR="000F34A5" w:rsidRDefault="000F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34A5"/>
    <w:rsid w:val="001D1394"/>
    <w:rsid w:val="001D51BF"/>
    <w:rsid w:val="003D3AA8"/>
    <w:rsid w:val="004C67DE"/>
    <w:rsid w:val="004E518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518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E518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