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1E" w:rsidRDefault="005B651E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B651E" w:rsidP="005B651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 operação ‘tapa-buracos” n</w:t>
      </w:r>
      <w:r>
        <w:rPr>
          <w:rFonts w:ascii="Arial" w:hAnsi="Arial" w:cs="Arial"/>
          <w:sz w:val="24"/>
          <w:szCs w:val="24"/>
        </w:rPr>
        <w:t>o cruzamento da Rua José Teles Poeta com a Rua do Açucar, no Bairro Jardim Pérola.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B65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5B651E">
        <w:rPr>
          <w:rFonts w:ascii="Arial" w:hAnsi="Arial" w:cs="Arial"/>
          <w:bCs/>
          <w:sz w:val="24"/>
          <w:szCs w:val="24"/>
        </w:rPr>
        <w:t>José Teles Poeta com a Rua do Açucar, no Bairro Jardim Pérola,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651E">
        <w:rPr>
          <w:rFonts w:ascii="Arial" w:hAnsi="Arial" w:cs="Arial"/>
          <w:sz w:val="24"/>
          <w:szCs w:val="24"/>
        </w:rPr>
        <w:t>01 de junho de 2016.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651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A1" w:rsidRDefault="005F27A1">
      <w:r>
        <w:separator/>
      </w:r>
    </w:p>
  </w:endnote>
  <w:endnote w:type="continuationSeparator" w:id="0">
    <w:p w:rsidR="005F27A1" w:rsidRDefault="005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A1" w:rsidRDefault="005F27A1">
      <w:r>
        <w:separator/>
      </w:r>
    </w:p>
  </w:footnote>
  <w:footnote w:type="continuationSeparator" w:id="0">
    <w:p w:rsidR="005F27A1" w:rsidRDefault="005F2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6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e42312fef54d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B651E"/>
    <w:rsid w:val="005E57D2"/>
    <w:rsid w:val="005F27A1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cf7af7-ea0d-4d4e-b78a-f30824d54e35.png" Id="R7dc41e0c703442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cf7af7-ea0d-4d4e-b78a-f30824d54e35.png" Id="Rd0e42312fef54d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2016-06-01T20:54:00Z</dcterms:created>
  <dcterms:modified xsi:type="dcterms:W3CDTF">2016-06-01T20:54:00Z</dcterms:modified>
</cp:coreProperties>
</file>