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81" w:rsidRPr="00726049" w:rsidRDefault="00F87F8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726049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>308/09</w:t>
      </w:r>
    </w:p>
    <w:p w:rsidR="00F87F81" w:rsidRPr="00726049" w:rsidRDefault="00F87F81">
      <w:pPr>
        <w:pStyle w:val="Subttulo"/>
        <w:rPr>
          <w:rFonts w:ascii="Bookman Old Style" w:hAnsi="Bookman Old Style"/>
          <w:sz w:val="24"/>
        </w:rPr>
      </w:pPr>
      <w:r w:rsidRPr="00726049">
        <w:rPr>
          <w:rFonts w:ascii="Bookman Old Style" w:hAnsi="Bookman Old Style"/>
          <w:sz w:val="24"/>
        </w:rPr>
        <w:t>De Providências</w:t>
      </w:r>
    </w:p>
    <w:p w:rsidR="00F87F81" w:rsidRPr="00726049" w:rsidRDefault="00F87F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7F81" w:rsidRPr="00726049" w:rsidRDefault="00F87F8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87F81" w:rsidRPr="00726049" w:rsidRDefault="00F87F81" w:rsidP="00C65B11">
      <w:pPr>
        <w:pStyle w:val="Recuodecorpodetexto"/>
      </w:pPr>
      <w:r w:rsidRPr="00726049">
        <w:t>“Quanto à construção de galeria</w:t>
      </w:r>
      <w:r>
        <w:t xml:space="preserve"> pluvial e boca – de – lobo </w:t>
      </w:r>
      <w:r w:rsidRPr="00726049">
        <w:t xml:space="preserve">para escoamento de água na Rua do Ouro, entre as </w:t>
      </w:r>
      <w:r>
        <w:t>R</w:t>
      </w:r>
      <w:r w:rsidRPr="00726049">
        <w:t xml:space="preserve">uas do </w:t>
      </w:r>
      <w:r>
        <w:t>da Platina</w:t>
      </w:r>
      <w:r w:rsidRPr="00726049">
        <w:t xml:space="preserve"> e</w:t>
      </w:r>
      <w:r>
        <w:t xml:space="preserve"> Rua do</w:t>
      </w:r>
      <w:r w:rsidRPr="00726049">
        <w:t xml:space="preserve"> </w:t>
      </w:r>
      <w:r>
        <w:t>Cloro</w:t>
      </w:r>
      <w:r w:rsidRPr="00726049">
        <w:t>, no bairro Mollon”.</w:t>
      </w:r>
    </w:p>
    <w:p w:rsidR="00F87F81" w:rsidRDefault="00F87F81">
      <w:pPr>
        <w:jc w:val="both"/>
        <w:rPr>
          <w:rFonts w:ascii="Bookman Old Style" w:hAnsi="Bookman Old Style"/>
          <w:szCs w:val="28"/>
        </w:rPr>
      </w:pPr>
    </w:p>
    <w:p w:rsidR="00F87F81" w:rsidRPr="00726049" w:rsidRDefault="00F87F81">
      <w:pPr>
        <w:jc w:val="both"/>
        <w:rPr>
          <w:rFonts w:ascii="Bookman Old Style" w:hAnsi="Bookman Old Style"/>
          <w:szCs w:val="28"/>
        </w:rPr>
      </w:pPr>
    </w:p>
    <w:p w:rsidR="00F87F81" w:rsidRPr="00726049" w:rsidRDefault="00F87F81">
      <w:pPr>
        <w:ind w:firstLine="1440"/>
        <w:jc w:val="both"/>
        <w:rPr>
          <w:rFonts w:ascii="Bookman Old Style" w:hAnsi="Bookman Old Style"/>
          <w:szCs w:val="28"/>
        </w:rPr>
      </w:pPr>
      <w:r w:rsidRPr="00726049">
        <w:rPr>
          <w:rFonts w:ascii="Bookman Old Style" w:hAnsi="Bookman Old Style"/>
          <w:b/>
          <w:szCs w:val="28"/>
        </w:rPr>
        <w:t>REQUEIRO</w:t>
      </w:r>
      <w:r w:rsidRPr="00726049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proceder a construção de galeria</w:t>
      </w:r>
      <w:r>
        <w:rPr>
          <w:rFonts w:ascii="Bookman Old Style" w:hAnsi="Bookman Old Style"/>
          <w:szCs w:val="28"/>
        </w:rPr>
        <w:t xml:space="preserve"> pluvial e boca – de – lobo </w:t>
      </w:r>
      <w:r w:rsidRPr="00726049">
        <w:rPr>
          <w:rFonts w:ascii="Bookman Old Style" w:hAnsi="Bookman Old Style"/>
          <w:szCs w:val="28"/>
        </w:rPr>
        <w:t xml:space="preserve">para escoamento de água da chuva </w:t>
      </w:r>
      <w:r w:rsidRPr="00726049">
        <w:rPr>
          <w:rFonts w:ascii="Bookman Old Style" w:hAnsi="Bookman Old Style"/>
        </w:rPr>
        <w:t xml:space="preserve">na Rua do Ouro, entre as </w:t>
      </w:r>
      <w:r>
        <w:rPr>
          <w:rFonts w:ascii="Bookman Old Style" w:hAnsi="Bookman Old Style"/>
        </w:rPr>
        <w:t xml:space="preserve">Ruas da </w:t>
      </w:r>
      <w:r w:rsidRPr="00726049">
        <w:rPr>
          <w:rFonts w:ascii="Bookman Old Style" w:hAnsi="Bookman Old Style"/>
        </w:rPr>
        <w:t>Platina</w:t>
      </w:r>
      <w:r>
        <w:rPr>
          <w:rFonts w:ascii="Bookman Old Style" w:hAnsi="Bookman Old Style"/>
        </w:rPr>
        <w:t xml:space="preserve"> e Rua do Cloro</w:t>
      </w:r>
      <w:r w:rsidRPr="00726049">
        <w:rPr>
          <w:rFonts w:ascii="Bookman Old Style" w:hAnsi="Bookman Old Style"/>
        </w:rPr>
        <w:t>, no bairro Mollon</w:t>
      </w:r>
      <w:r w:rsidRPr="00726049">
        <w:rPr>
          <w:rFonts w:ascii="Bookman Old Style" w:hAnsi="Bookman Old Style"/>
          <w:szCs w:val="28"/>
        </w:rPr>
        <w:t>.</w:t>
      </w:r>
    </w:p>
    <w:p w:rsidR="00F87F81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Pr="00726049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Pr="00726049" w:rsidRDefault="00F87F81" w:rsidP="00C65B11">
      <w:pPr>
        <w:pStyle w:val="Recuodecorpodetexto2"/>
      </w:pPr>
      <w:r w:rsidRPr="00726049">
        <w:t>A pavimentação foi const</w:t>
      </w:r>
      <w:r>
        <w:t>r</w:t>
      </w:r>
      <w:r w:rsidRPr="00726049">
        <w:t>uída em nível, o que acumula água nas guias, ocasionando transtornos</w:t>
      </w:r>
      <w:r>
        <w:t>,</w:t>
      </w:r>
      <w:r w:rsidRPr="00726049">
        <w:t xml:space="preserve"> além da estética física do local, mau cheiro, acumulo de sujeiras, surgimento de insetos, </w:t>
      </w:r>
      <w:r>
        <w:t>e alagamento das residências em dias de chuva</w:t>
      </w:r>
      <w:r w:rsidRPr="00726049">
        <w:t>.</w:t>
      </w:r>
    </w:p>
    <w:p w:rsidR="00F87F81" w:rsidRPr="00726049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Default="00F87F81">
      <w:pPr>
        <w:ind w:firstLine="1440"/>
        <w:jc w:val="both"/>
        <w:rPr>
          <w:rFonts w:ascii="Bookman Old Style" w:hAnsi="Bookman Old Style"/>
          <w:szCs w:val="28"/>
        </w:rPr>
      </w:pPr>
    </w:p>
    <w:p w:rsidR="00F87F81" w:rsidRPr="00726049" w:rsidRDefault="00F87F81">
      <w:pPr>
        <w:ind w:firstLine="1440"/>
        <w:jc w:val="both"/>
        <w:rPr>
          <w:rFonts w:ascii="Bookman Old Style" w:hAnsi="Bookman Old Style"/>
          <w:szCs w:val="28"/>
        </w:rPr>
      </w:pPr>
      <w:r w:rsidRPr="00726049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9 de fevereiro de 2009</w:t>
      </w:r>
      <w:r w:rsidRPr="00726049">
        <w:rPr>
          <w:rFonts w:ascii="Bookman Old Style" w:hAnsi="Bookman Old Style"/>
          <w:szCs w:val="28"/>
        </w:rPr>
        <w:t>.</w:t>
      </w:r>
    </w:p>
    <w:p w:rsidR="00F87F81" w:rsidRPr="00726049" w:rsidRDefault="00F87F81">
      <w:pPr>
        <w:jc w:val="both"/>
        <w:rPr>
          <w:rFonts w:ascii="Bookman Old Style" w:hAnsi="Bookman Old Style"/>
          <w:szCs w:val="28"/>
        </w:rPr>
      </w:pPr>
    </w:p>
    <w:p w:rsidR="00F87F81" w:rsidRDefault="00F87F81">
      <w:pPr>
        <w:jc w:val="both"/>
        <w:rPr>
          <w:rFonts w:ascii="Bookman Old Style" w:hAnsi="Bookman Old Style"/>
          <w:b/>
          <w:szCs w:val="28"/>
        </w:rPr>
      </w:pPr>
      <w:r w:rsidRPr="00726049">
        <w:rPr>
          <w:rFonts w:ascii="Bookman Old Style" w:hAnsi="Bookman Old Style"/>
          <w:szCs w:val="28"/>
        </w:rPr>
        <w:t xml:space="preserve"> </w:t>
      </w:r>
      <w:r w:rsidRPr="00726049">
        <w:rPr>
          <w:rFonts w:ascii="Bookman Old Style" w:hAnsi="Bookman Old Style"/>
          <w:b/>
          <w:szCs w:val="28"/>
        </w:rPr>
        <w:t xml:space="preserve">   </w:t>
      </w:r>
    </w:p>
    <w:p w:rsidR="00F87F81" w:rsidRDefault="00F87F81">
      <w:pPr>
        <w:jc w:val="both"/>
        <w:rPr>
          <w:rFonts w:ascii="Bookman Old Style" w:hAnsi="Bookman Old Style"/>
          <w:b/>
          <w:szCs w:val="28"/>
        </w:rPr>
      </w:pPr>
    </w:p>
    <w:p w:rsidR="00F87F81" w:rsidRPr="00726049" w:rsidRDefault="00F87F81">
      <w:pPr>
        <w:jc w:val="both"/>
        <w:rPr>
          <w:rFonts w:ascii="Bookman Old Style" w:hAnsi="Bookman Old Style"/>
          <w:b/>
          <w:szCs w:val="28"/>
        </w:rPr>
      </w:pPr>
    </w:p>
    <w:p w:rsidR="00F87F81" w:rsidRPr="00726049" w:rsidRDefault="00F87F81">
      <w:pPr>
        <w:jc w:val="both"/>
        <w:rPr>
          <w:rFonts w:ascii="Bookman Old Style" w:hAnsi="Bookman Old Style"/>
          <w:b/>
          <w:szCs w:val="28"/>
        </w:rPr>
      </w:pPr>
    </w:p>
    <w:p w:rsidR="00F87F81" w:rsidRPr="00726049" w:rsidRDefault="00F87F81">
      <w:pPr>
        <w:pStyle w:val="Ttulo1"/>
      </w:pPr>
      <w:r w:rsidRPr="00726049">
        <w:t>ADEMIR DA SILVA</w:t>
      </w:r>
    </w:p>
    <w:p w:rsidR="00F87F81" w:rsidRPr="00726049" w:rsidRDefault="00F87F81">
      <w:pPr>
        <w:jc w:val="center"/>
        <w:rPr>
          <w:rFonts w:ascii="Bookman Old Style" w:hAnsi="Bookman Old Style"/>
          <w:bCs/>
          <w:szCs w:val="28"/>
        </w:rPr>
      </w:pPr>
      <w:r w:rsidRPr="00726049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11" w:rsidRDefault="00C65B11">
      <w:r>
        <w:separator/>
      </w:r>
    </w:p>
  </w:endnote>
  <w:endnote w:type="continuationSeparator" w:id="0">
    <w:p w:rsidR="00C65B11" w:rsidRDefault="00C6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11" w:rsidRDefault="00C65B11">
      <w:r>
        <w:separator/>
      </w:r>
    </w:p>
  </w:footnote>
  <w:footnote w:type="continuationSeparator" w:id="0">
    <w:p w:rsidR="00C65B11" w:rsidRDefault="00C6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5B11"/>
    <w:rsid w:val="00CD613B"/>
    <w:rsid w:val="00CF3902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87F8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7F8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F87F8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F87F8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F87F8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