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F75516" w:rsidRDefault="00AD2BB3" w:rsidP="00AD2BB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AD2BB3">
        <w:rPr>
          <w:rFonts w:ascii="Arial" w:hAnsi="Arial" w:cs="Arial"/>
          <w:sz w:val="24"/>
          <w:szCs w:val="24"/>
        </w:rPr>
        <w:t>operação tapa buraco defronte ao nº 1</w:t>
      </w:r>
      <w:r w:rsidR="000B1ACD">
        <w:rPr>
          <w:rFonts w:ascii="Arial" w:hAnsi="Arial" w:cs="Arial"/>
          <w:sz w:val="24"/>
          <w:szCs w:val="24"/>
        </w:rPr>
        <w:t>270</w:t>
      </w:r>
      <w:r w:rsidR="00AD2BB3">
        <w:rPr>
          <w:rFonts w:ascii="Arial" w:hAnsi="Arial" w:cs="Arial"/>
          <w:sz w:val="24"/>
          <w:szCs w:val="24"/>
        </w:rPr>
        <w:t xml:space="preserve"> da Rua </w:t>
      </w:r>
      <w:r w:rsidR="000B1ACD">
        <w:rPr>
          <w:rFonts w:ascii="Arial" w:hAnsi="Arial" w:cs="Arial"/>
          <w:sz w:val="24"/>
          <w:szCs w:val="24"/>
        </w:rPr>
        <w:t>do Café</w:t>
      </w:r>
      <w:r w:rsidR="00421C62">
        <w:rPr>
          <w:rFonts w:ascii="Arial" w:hAnsi="Arial" w:cs="Arial"/>
          <w:sz w:val="24"/>
          <w:szCs w:val="24"/>
        </w:rPr>
        <w:t xml:space="preserve">, </w:t>
      </w:r>
      <w:r w:rsidR="00AD2BB3">
        <w:rPr>
          <w:rFonts w:ascii="Arial" w:hAnsi="Arial" w:cs="Arial"/>
          <w:sz w:val="24"/>
          <w:szCs w:val="24"/>
        </w:rPr>
        <w:t xml:space="preserve">no bairro </w:t>
      </w:r>
      <w:r w:rsidR="000B1ACD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B1ACD">
        <w:rPr>
          <w:rFonts w:ascii="Arial" w:hAnsi="Arial" w:cs="Arial"/>
          <w:sz w:val="24"/>
          <w:szCs w:val="24"/>
        </w:rPr>
        <w:t>operação tapa buraco defronte ao nº 1270 da Rua do Café, no bairro Jardim Pérola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20CC" w:rsidRDefault="001E20CC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E20CC">
        <w:rPr>
          <w:rFonts w:ascii="Arial" w:hAnsi="Arial" w:cs="Arial"/>
        </w:rPr>
        <w:t xml:space="preserve">reivindicação da população, </w:t>
      </w:r>
      <w:r w:rsidR="00AD2BB3">
        <w:rPr>
          <w:rFonts w:ascii="Arial" w:hAnsi="Arial" w:cs="Arial"/>
        </w:rPr>
        <w:t xml:space="preserve">solicitamos a execução de operação </w:t>
      </w:r>
      <w:r w:rsidR="000B1ACD">
        <w:rPr>
          <w:rFonts w:ascii="Arial" w:hAnsi="Arial" w:cs="Arial"/>
        </w:rPr>
        <w:t>tapa buraco defronte ao nº 1270 da Rua do Café, no bairro Jardim Pérola</w:t>
      </w:r>
      <w:r w:rsidRPr="00F75516">
        <w:rPr>
          <w:rFonts w:ascii="Arial" w:hAnsi="Arial" w:cs="Arial"/>
        </w:rPr>
        <w:t xml:space="preserve">. </w:t>
      </w:r>
      <w:r w:rsidR="00AD2BB3">
        <w:rPr>
          <w:rFonts w:ascii="Arial" w:hAnsi="Arial" w:cs="Arial"/>
        </w:rPr>
        <w:t xml:space="preserve">Ocorre que </w:t>
      </w:r>
      <w:r w:rsidR="000B1ACD">
        <w:rPr>
          <w:rFonts w:ascii="Arial" w:hAnsi="Arial" w:cs="Arial"/>
        </w:rPr>
        <w:t>o DAE (Departamento de Água e Esgoto) realizou abertura na camada asfáltica para reparo na rede, no entanto, não houve o recapeamento do buraco, fato que está há semanas atrapalhando o trânsito local, além do que, o trafego de veículos está aumentando o buraco</w:t>
      </w:r>
      <w:r w:rsidR="00AD2BB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1ACD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D2BB3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f65d01032246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ACD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B1C83"/>
    <w:rsid w:val="00AD2BB3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6bb96b-b3c4-49f2-ae2a-547f074d7c43.png" Id="Re513769df5c64d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6bb96b-b3c4-49f2-ae2a-547f074d7c43.png" Id="Rbaf65d01032246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11</cp:revision>
  <cp:lastPrinted>2016-03-02T14:28:00Z</cp:lastPrinted>
  <dcterms:created xsi:type="dcterms:W3CDTF">2015-03-09T12:40:00Z</dcterms:created>
  <dcterms:modified xsi:type="dcterms:W3CDTF">2016-05-23T17:03:00Z</dcterms:modified>
</cp:coreProperties>
</file>