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0A38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Tabajaras, próximo à Rua Potiguases, no Bairro Jd. São Francisco.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160A38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160A38">
        <w:rPr>
          <w:rFonts w:ascii="Arial" w:hAnsi="Arial" w:cs="Arial"/>
          <w:bCs/>
          <w:sz w:val="24"/>
          <w:szCs w:val="24"/>
        </w:rPr>
        <w:t>Tabajaras, próx. Rua Potiguases, no Bairro Jardim São Francisco,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0A38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60A38">
        <w:rPr>
          <w:rFonts w:ascii="Arial" w:hAnsi="Arial" w:cs="Arial"/>
          <w:sz w:val="24"/>
          <w:szCs w:val="24"/>
        </w:rPr>
        <w:t>mai</w:t>
      </w:r>
      <w:r w:rsidRPr="00F75516">
        <w:rPr>
          <w:rFonts w:ascii="Arial" w:hAnsi="Arial" w:cs="Arial"/>
          <w:sz w:val="24"/>
          <w:szCs w:val="24"/>
        </w:rPr>
        <w:t>o de 2.0</w:t>
      </w:r>
      <w:r w:rsidR="00160A38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60A3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160A3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FB9" w:rsidRDefault="00F73FB9">
      <w:r>
        <w:separator/>
      </w:r>
    </w:p>
  </w:endnote>
  <w:endnote w:type="continuationSeparator" w:id="0">
    <w:p w:rsidR="00F73FB9" w:rsidRDefault="00F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FB9" w:rsidRDefault="00F73FB9">
      <w:r>
        <w:separator/>
      </w:r>
    </w:p>
  </w:footnote>
  <w:footnote w:type="continuationSeparator" w:id="0">
    <w:p w:rsidR="00F73FB9" w:rsidRDefault="00F73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0A3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0A3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0A3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4fd61a1eff1418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0A38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7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2e3b5d2-d7b3-46f1-b302-5a515e84b411.png" Id="Rdd2e449a0b0f47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2e3b5d2-d7b3-46f1-b302-5a515e84b411.png" Id="Rc4fd61a1eff141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2016-05-18T17:00:00Z</dcterms:created>
  <dcterms:modified xsi:type="dcterms:W3CDTF">2016-05-18T17:00:00Z</dcterms:modified>
</cp:coreProperties>
</file>