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C475B">
        <w:rPr>
          <w:rFonts w:ascii="Arial" w:hAnsi="Arial" w:cs="Arial"/>
          <w:sz w:val="24"/>
          <w:szCs w:val="24"/>
        </w:rPr>
        <w:t xml:space="preserve"> mudança de trânsito de mão dupla para mão única na </w:t>
      </w:r>
      <w:proofErr w:type="gramStart"/>
      <w:r w:rsidR="00FC475B">
        <w:rPr>
          <w:rFonts w:ascii="Arial" w:hAnsi="Arial" w:cs="Arial"/>
          <w:sz w:val="24"/>
          <w:szCs w:val="24"/>
        </w:rPr>
        <w:t>rua</w:t>
      </w:r>
      <w:proofErr w:type="gramEnd"/>
      <w:r w:rsidR="00FC475B">
        <w:rPr>
          <w:rFonts w:ascii="Arial" w:hAnsi="Arial" w:cs="Arial"/>
          <w:sz w:val="24"/>
          <w:szCs w:val="24"/>
        </w:rPr>
        <w:t xml:space="preserve"> do Aço, no Jardim São Fernando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3CDF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FC475B">
        <w:rPr>
          <w:rFonts w:ascii="Arial" w:hAnsi="Arial" w:cs="Arial"/>
          <w:bCs/>
          <w:sz w:val="24"/>
          <w:szCs w:val="24"/>
        </w:rPr>
        <w:t xml:space="preserve"> feita a mudança de trânsito passando de mão dupla para mão única a </w:t>
      </w:r>
      <w:proofErr w:type="gramStart"/>
      <w:r w:rsidR="00FC475B">
        <w:rPr>
          <w:rFonts w:ascii="Arial" w:hAnsi="Arial" w:cs="Arial"/>
          <w:bCs/>
          <w:sz w:val="24"/>
          <w:szCs w:val="24"/>
        </w:rPr>
        <w:t>rua</w:t>
      </w:r>
      <w:proofErr w:type="gramEnd"/>
      <w:r w:rsidR="00FC475B">
        <w:rPr>
          <w:rFonts w:ascii="Arial" w:hAnsi="Arial" w:cs="Arial"/>
          <w:bCs/>
          <w:sz w:val="24"/>
          <w:szCs w:val="24"/>
        </w:rPr>
        <w:t xml:space="preserve"> do Aço, no Jardim São Fernando.</w:t>
      </w:r>
    </w:p>
    <w:p w:rsidR="007F4F26" w:rsidRPr="00911835" w:rsidRDefault="007F4F26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D3687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3434">
        <w:rPr>
          <w:rFonts w:ascii="Arial" w:hAnsi="Arial" w:cs="Arial"/>
          <w:sz w:val="24"/>
          <w:szCs w:val="24"/>
        </w:rPr>
        <w:t>Motoristas qu</w:t>
      </w:r>
      <w:r w:rsidR="00FC475B">
        <w:rPr>
          <w:rFonts w:ascii="Arial" w:hAnsi="Arial" w:cs="Arial"/>
          <w:sz w:val="24"/>
          <w:szCs w:val="24"/>
        </w:rPr>
        <w:t xml:space="preserve">e transitam pelo local reclamam </w:t>
      </w:r>
      <w:r w:rsidR="006E2C59">
        <w:rPr>
          <w:rFonts w:ascii="Arial" w:hAnsi="Arial" w:cs="Arial"/>
          <w:sz w:val="24"/>
          <w:szCs w:val="24"/>
        </w:rPr>
        <w:t xml:space="preserve">que </w:t>
      </w:r>
      <w:r w:rsidR="00FC475B">
        <w:rPr>
          <w:rFonts w:ascii="Arial" w:hAnsi="Arial" w:cs="Arial"/>
          <w:sz w:val="24"/>
          <w:szCs w:val="24"/>
        </w:rPr>
        <w:t xml:space="preserve">o local recebe intenso fluxo de veículos e, com a inauguração de um atacado na região, aumentou muito o número de veículos e caminhões nessa via pública. Com a mão dupla, o trânsito fica muito complicado e os empresários da região pedem a mudança para mão única da rua, fazendo um sistema binário na região. </w:t>
      </w:r>
      <w:bookmarkStart w:id="0" w:name="_GoBack"/>
      <w:bookmarkEnd w:id="0"/>
    </w:p>
    <w:p w:rsidR="00CC44BE" w:rsidRDefault="00CC44BE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0C28">
        <w:rPr>
          <w:rFonts w:ascii="Arial" w:hAnsi="Arial" w:cs="Arial"/>
          <w:sz w:val="24"/>
          <w:szCs w:val="24"/>
        </w:rPr>
        <w:t>12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3ca446f52549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3434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2C59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7F4F26"/>
    <w:rsid w:val="008056E6"/>
    <w:rsid w:val="00814381"/>
    <w:rsid w:val="008258D6"/>
    <w:rsid w:val="008266DB"/>
    <w:rsid w:val="00836EF8"/>
    <w:rsid w:val="00846733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E0C28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23F1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C475B"/>
    <w:rsid w:val="00FD4C5E"/>
    <w:rsid w:val="00FE4285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8fb1f6-1d9d-45c5-a28f-59b47d23a007.png" Id="Rd61435ef0ee44a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8fb1f6-1d9d-45c5-a28f-59b47d23a007.png" Id="R7c3ca446f52549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2016-05-12T18:34:00Z</dcterms:created>
  <dcterms:modified xsi:type="dcterms:W3CDTF">2016-05-12T18:34:00Z</dcterms:modified>
</cp:coreProperties>
</file>