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>rviços de</w:t>
      </w:r>
      <w:r w:rsidR="00393434">
        <w:rPr>
          <w:rFonts w:ascii="Arial" w:hAnsi="Arial" w:cs="Arial"/>
          <w:sz w:val="24"/>
          <w:szCs w:val="24"/>
        </w:rPr>
        <w:t xml:space="preserve"> pintura de lombada na </w:t>
      </w:r>
      <w:proofErr w:type="gramStart"/>
      <w:r w:rsidR="00393434">
        <w:rPr>
          <w:rFonts w:ascii="Arial" w:hAnsi="Arial" w:cs="Arial"/>
          <w:sz w:val="24"/>
          <w:szCs w:val="24"/>
        </w:rPr>
        <w:t>avenida</w:t>
      </w:r>
      <w:proofErr w:type="gramEnd"/>
      <w:r w:rsidR="00393434">
        <w:rPr>
          <w:rFonts w:ascii="Arial" w:hAnsi="Arial" w:cs="Arial"/>
          <w:sz w:val="24"/>
          <w:szCs w:val="24"/>
        </w:rPr>
        <w:t xml:space="preserve"> Sebastião de Paula Coelho, no Conjunto Habitacional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>do</w:t>
      </w:r>
      <w:r w:rsidR="00846733">
        <w:rPr>
          <w:rFonts w:ascii="Arial" w:hAnsi="Arial" w:cs="Arial"/>
          <w:bCs/>
          <w:sz w:val="24"/>
          <w:szCs w:val="24"/>
        </w:rPr>
        <w:t>s servi</w:t>
      </w:r>
      <w:r w:rsidR="00393434">
        <w:rPr>
          <w:rFonts w:ascii="Arial" w:hAnsi="Arial" w:cs="Arial"/>
          <w:bCs/>
          <w:sz w:val="24"/>
          <w:szCs w:val="24"/>
        </w:rPr>
        <w:t xml:space="preserve">ços de pintura em lombada na </w:t>
      </w:r>
      <w:proofErr w:type="gramStart"/>
      <w:r w:rsidR="00393434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393434">
        <w:rPr>
          <w:rFonts w:ascii="Arial" w:hAnsi="Arial" w:cs="Arial"/>
          <w:bCs/>
          <w:sz w:val="24"/>
          <w:szCs w:val="24"/>
        </w:rPr>
        <w:t xml:space="preserve"> Sebastião de Paula Coelho, no Conjunto Habitacional Roberto Romano.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E0C28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3434">
        <w:rPr>
          <w:rFonts w:ascii="Arial" w:hAnsi="Arial" w:cs="Arial"/>
          <w:sz w:val="24"/>
          <w:szCs w:val="24"/>
        </w:rPr>
        <w:t>Motoristas que transitam pelo local reclamam que a lombada existente nessa via pública, nas imediações da rotatória de entrada do bairro, está com identificação apagada, o que dificulta sua visualização por parte dos motoristas no período noturno. A falta de pintura também contribui para aumentar riscos de acidentes. Pedem providências urgentes.</w:t>
      </w:r>
      <w:bookmarkStart w:id="0" w:name="_GoBack"/>
      <w:bookmarkEnd w:id="0"/>
    </w:p>
    <w:p w:rsidR="009E0C28" w:rsidRDefault="009E0C28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0C28">
        <w:rPr>
          <w:rFonts w:ascii="Arial" w:hAnsi="Arial" w:cs="Arial"/>
          <w:sz w:val="24"/>
          <w:szCs w:val="24"/>
        </w:rPr>
        <w:t>12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7c000ef0bf47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3434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E0C28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01d75e-69c2-41e2-94ed-1b9797cb6bdf.png" Id="R187d3cee44c44e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01d75e-69c2-41e2-94ed-1b9797cb6bdf.png" Id="Rf37c000ef0bf47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2016-05-12T18:05:00Z</dcterms:created>
  <dcterms:modified xsi:type="dcterms:W3CDTF">2016-05-12T18:05:00Z</dcterms:modified>
</cp:coreProperties>
</file>