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0E" w:rsidRPr="00AE7312" w:rsidRDefault="0085250E" w:rsidP="0075668B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 xml:space="preserve"> 369/09</w:t>
      </w:r>
    </w:p>
    <w:p w:rsidR="0085250E" w:rsidRPr="00AE7312" w:rsidRDefault="0085250E" w:rsidP="0075668B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>De Providências</w:t>
      </w:r>
    </w:p>
    <w:p w:rsidR="0085250E" w:rsidRPr="00AE7312" w:rsidRDefault="0085250E" w:rsidP="0075668B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85250E" w:rsidRPr="00AE7312" w:rsidRDefault="0085250E" w:rsidP="0075668B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85250E" w:rsidRPr="00AE7312" w:rsidRDefault="0085250E" w:rsidP="0075668B">
      <w:pPr>
        <w:pStyle w:val="Recuodecorpodetexto"/>
      </w:pPr>
      <w:r>
        <w:t xml:space="preserve">“Quanto à instalação de semáforo  na Rua Graça Martins esquina com Duque de Caxias, Centro. </w:t>
      </w:r>
    </w:p>
    <w:p w:rsidR="0085250E" w:rsidRPr="00AE7312" w:rsidRDefault="0085250E" w:rsidP="0075668B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85250E" w:rsidRPr="00AE7312" w:rsidRDefault="0085250E" w:rsidP="0075668B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85250E" w:rsidRPr="00E25C09" w:rsidRDefault="0085250E" w:rsidP="0075668B">
      <w:pPr>
        <w:ind w:firstLine="1440"/>
        <w:jc w:val="both"/>
        <w:rPr>
          <w:rFonts w:ascii="Bookman Old Style" w:hAnsi="Bookman Old Style"/>
        </w:rPr>
      </w:pPr>
    </w:p>
    <w:p w:rsidR="0085250E" w:rsidRDefault="0085250E" w:rsidP="0075668B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Referida reivindicação é pertinente visto que, o transito que liga essas duas Ruas é muito intenso principalmente nos horários de pico.</w:t>
      </w:r>
    </w:p>
    <w:p w:rsidR="0085250E" w:rsidRDefault="0085250E" w:rsidP="0075668B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Tendo em vista que pedestres encontram dificuldades tendo de esperar o fluxo de automóvel diminuir, ou se arriscam entre os carros correndo risco de vida. Por isso faz-se necessário á instalação de um semáforo, na Rua Graça Martins esquina com Duque de Caxias.</w:t>
      </w:r>
    </w:p>
    <w:p w:rsidR="0085250E" w:rsidRDefault="0085250E" w:rsidP="0075668B">
      <w:pPr>
        <w:ind w:firstLine="1440"/>
        <w:jc w:val="both"/>
        <w:rPr>
          <w:rFonts w:ascii="Bookman Old Style" w:hAnsi="Bookman Old Style"/>
        </w:rPr>
      </w:pPr>
    </w:p>
    <w:p w:rsidR="0085250E" w:rsidRDefault="0085250E" w:rsidP="0075668B">
      <w:pPr>
        <w:ind w:firstLine="1440"/>
        <w:jc w:val="both"/>
        <w:rPr>
          <w:rFonts w:ascii="Bookman Old Style" w:hAnsi="Bookman Old Style"/>
        </w:rPr>
      </w:pPr>
    </w:p>
    <w:p w:rsidR="0085250E" w:rsidRPr="00AE7312" w:rsidRDefault="0085250E" w:rsidP="0075668B">
      <w:pPr>
        <w:ind w:firstLine="1440"/>
        <w:jc w:val="both"/>
        <w:rPr>
          <w:rFonts w:ascii="Bookman Old Style" w:hAnsi="Bookman Old Style"/>
          <w:szCs w:val="28"/>
        </w:rPr>
      </w:pPr>
    </w:p>
    <w:p w:rsidR="0085250E" w:rsidRDefault="0085250E" w:rsidP="0075668B">
      <w:pPr>
        <w:ind w:firstLine="1440"/>
        <w:jc w:val="both"/>
        <w:rPr>
          <w:rFonts w:ascii="Bookman Old Style" w:hAnsi="Bookman Old Style"/>
          <w:b/>
        </w:rPr>
      </w:pPr>
    </w:p>
    <w:p w:rsidR="0085250E" w:rsidRDefault="0085250E" w:rsidP="0075668B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depois de</w:t>
      </w:r>
      <w:r w:rsidRPr="00AE7312">
        <w:rPr>
          <w:rFonts w:ascii="Bookman Old Style" w:hAnsi="Bookman Old Style"/>
        </w:rPr>
        <w:t xml:space="preserve"> ouvido o Plenário, oficiar ao senhor Prefeito Municipal, solicitando-lhe providências junto ao setor competente, no sentido de </w:t>
      </w:r>
      <w:r>
        <w:rPr>
          <w:rFonts w:ascii="Bookman Old Style" w:hAnsi="Bookman Old Style"/>
        </w:rPr>
        <w:t>proceder á instalação de um semáforo na Rua  Graça Martins esquina com  a Duque de Caxias, Centro.</w:t>
      </w:r>
    </w:p>
    <w:p w:rsidR="0085250E" w:rsidRDefault="0085250E" w:rsidP="0075668B">
      <w:pPr>
        <w:ind w:firstLine="1440"/>
        <w:jc w:val="both"/>
        <w:rPr>
          <w:rFonts w:ascii="Bookman Old Style" w:hAnsi="Bookman Old Style"/>
          <w:szCs w:val="28"/>
        </w:rPr>
      </w:pPr>
    </w:p>
    <w:p w:rsidR="0085250E" w:rsidRDefault="0085250E" w:rsidP="0075668B">
      <w:pPr>
        <w:ind w:firstLine="1440"/>
        <w:jc w:val="both"/>
        <w:rPr>
          <w:rFonts w:ascii="Bookman Old Style" w:hAnsi="Bookman Old Style"/>
          <w:szCs w:val="28"/>
        </w:rPr>
      </w:pPr>
    </w:p>
    <w:p w:rsidR="0085250E" w:rsidRDefault="0085250E" w:rsidP="0075668B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                      </w:t>
      </w: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11 de Fevereiro de 2009</w:t>
      </w:r>
    </w:p>
    <w:p w:rsidR="0085250E" w:rsidRDefault="0085250E" w:rsidP="0075668B">
      <w:pPr>
        <w:ind w:firstLine="1440"/>
        <w:jc w:val="both"/>
        <w:rPr>
          <w:rFonts w:ascii="Bookman Old Style" w:hAnsi="Bookman Old Style"/>
          <w:szCs w:val="28"/>
        </w:rPr>
      </w:pPr>
    </w:p>
    <w:p w:rsidR="0085250E" w:rsidRPr="00AE7312" w:rsidRDefault="0085250E" w:rsidP="0075668B">
      <w:pPr>
        <w:ind w:firstLine="1440"/>
        <w:jc w:val="both"/>
        <w:rPr>
          <w:rFonts w:ascii="Bookman Old Style" w:hAnsi="Bookman Old Style"/>
          <w:szCs w:val="28"/>
        </w:rPr>
      </w:pPr>
    </w:p>
    <w:p w:rsidR="0085250E" w:rsidRDefault="0085250E" w:rsidP="0075668B">
      <w:pPr>
        <w:jc w:val="both"/>
        <w:rPr>
          <w:rFonts w:ascii="Bookman Old Style" w:hAnsi="Bookman Old Style"/>
          <w:szCs w:val="28"/>
        </w:rPr>
      </w:pPr>
    </w:p>
    <w:p w:rsidR="0085250E" w:rsidRDefault="0085250E" w:rsidP="0075668B">
      <w:pPr>
        <w:jc w:val="both"/>
        <w:rPr>
          <w:rFonts w:ascii="Bookman Old Style" w:hAnsi="Bookman Old Style"/>
          <w:szCs w:val="28"/>
        </w:rPr>
      </w:pPr>
    </w:p>
    <w:p w:rsidR="0085250E" w:rsidRPr="00AE7312" w:rsidRDefault="0085250E" w:rsidP="0075668B">
      <w:pPr>
        <w:jc w:val="both"/>
        <w:rPr>
          <w:rFonts w:ascii="Bookman Old Style" w:hAnsi="Bookman Old Style"/>
          <w:szCs w:val="28"/>
        </w:rPr>
      </w:pPr>
    </w:p>
    <w:p w:rsidR="0085250E" w:rsidRPr="00AE7312" w:rsidRDefault="0085250E" w:rsidP="0075668B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85250E" w:rsidRPr="00AE7312" w:rsidRDefault="0085250E" w:rsidP="0075668B">
      <w:pPr>
        <w:jc w:val="both"/>
        <w:rPr>
          <w:rFonts w:ascii="Bookman Old Style" w:hAnsi="Bookman Old Style"/>
          <w:b/>
          <w:szCs w:val="28"/>
        </w:rPr>
      </w:pPr>
    </w:p>
    <w:p w:rsidR="0085250E" w:rsidRDefault="0085250E" w:rsidP="0075668B">
      <w:pPr>
        <w:pStyle w:val="Ttulo1"/>
      </w:pPr>
      <w:r>
        <w:t>DUCIMAR DE JESUS CARDOSO</w:t>
      </w:r>
    </w:p>
    <w:p w:rsidR="0085250E" w:rsidRPr="00AE7312" w:rsidRDefault="0085250E" w:rsidP="0075668B">
      <w:pPr>
        <w:pStyle w:val="Ttulo1"/>
      </w:pPr>
      <w:r>
        <w:t>“KADU GARÇOM”</w:t>
      </w:r>
    </w:p>
    <w:p w:rsidR="0085250E" w:rsidRPr="00AE7312" w:rsidRDefault="0085250E" w:rsidP="0075668B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85250E" w:rsidRPr="009F5288" w:rsidRDefault="0085250E" w:rsidP="0075668B">
      <w:pPr>
        <w:rPr>
          <w:szCs w:val="28"/>
        </w:rPr>
      </w:pPr>
    </w:p>
    <w:p w:rsidR="0085250E" w:rsidRPr="00044D65" w:rsidRDefault="0085250E" w:rsidP="0075668B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68B" w:rsidRDefault="0075668B">
      <w:r>
        <w:separator/>
      </w:r>
    </w:p>
  </w:endnote>
  <w:endnote w:type="continuationSeparator" w:id="0">
    <w:p w:rsidR="0075668B" w:rsidRDefault="0075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68B" w:rsidRDefault="0075668B">
      <w:r>
        <w:separator/>
      </w:r>
    </w:p>
  </w:footnote>
  <w:footnote w:type="continuationSeparator" w:id="0">
    <w:p w:rsidR="0075668B" w:rsidRDefault="00756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4227B"/>
    <w:rsid w:val="0075668B"/>
    <w:rsid w:val="0085250E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85250E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85250E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85250E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85250E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