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01" w:rsidRPr="00726901" w:rsidRDefault="00726901" w:rsidP="008A7017">
      <w:pPr>
        <w:pStyle w:val="Ttulo"/>
        <w:rPr>
          <w:sz w:val="22"/>
          <w:szCs w:val="22"/>
        </w:rPr>
      </w:pPr>
      <w:bookmarkStart w:id="0" w:name="_GoBack"/>
      <w:bookmarkEnd w:id="0"/>
      <w:r w:rsidRPr="00726901">
        <w:rPr>
          <w:sz w:val="22"/>
          <w:szCs w:val="22"/>
        </w:rPr>
        <w:t>REQUERIMENTO Nº  386 /09</w:t>
      </w:r>
    </w:p>
    <w:p w:rsidR="00726901" w:rsidRPr="00726901" w:rsidRDefault="00726901" w:rsidP="008A701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26901">
        <w:rPr>
          <w:rFonts w:ascii="Bookman Old Style" w:hAnsi="Bookman Old Style"/>
          <w:b/>
          <w:sz w:val="22"/>
          <w:szCs w:val="22"/>
          <w:u w:val="single"/>
        </w:rPr>
        <w:t>De Providências</w:t>
      </w:r>
    </w:p>
    <w:p w:rsidR="00726901" w:rsidRPr="00726901" w:rsidRDefault="00726901" w:rsidP="008A7017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726901" w:rsidRPr="00726901" w:rsidRDefault="00726901" w:rsidP="008A7017">
      <w:pPr>
        <w:pStyle w:val="NormalWeb"/>
        <w:ind w:left="4320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sz w:val="22"/>
          <w:szCs w:val="22"/>
        </w:rPr>
        <w:t xml:space="preserve">“Quanto à possibilidade da instalação de semáforos na rotatória do Jardim São Francisco I, nas proximidades do ‘Supermercado União’ e ‘Drogaria Xavantes’, pois neste local é grande o fluxo de veículos, motos, ciclistas e pedestres”. </w:t>
      </w: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Considerando-se</w:t>
      </w:r>
      <w:r w:rsidRPr="00726901">
        <w:rPr>
          <w:rFonts w:ascii="Bookman Old Style" w:hAnsi="Bookman Old Style"/>
          <w:sz w:val="22"/>
          <w:szCs w:val="22"/>
        </w:rPr>
        <w:t xml:space="preserve"> que, este vereador foi procurado por munícipes e comerciantes, solicitando providências quanto à possibilidade da instalação de semáforos na rotatória do Jardim São Francisco I, nas proximidades do “Supermercado União” e “Drogaria Xavantes”, pois neste local é grande o fluxo de veículos, motos, ciclistas e pedestres;</w:t>
      </w: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Considerando-se</w:t>
      </w:r>
      <w:r w:rsidRPr="00726901">
        <w:rPr>
          <w:rFonts w:ascii="Bookman Old Style" w:hAnsi="Bookman Old Style"/>
          <w:sz w:val="22"/>
          <w:szCs w:val="22"/>
        </w:rPr>
        <w:t xml:space="preserve"> que, com o semáforo estaremos facilitando em partes iguais o tráfego, aumentando a segurança dos munícipes e prevenindo contra acidentes, pois já ocorreram vários;</w:t>
      </w: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Considerando-se</w:t>
      </w:r>
      <w:r w:rsidRPr="00726901">
        <w:rPr>
          <w:rFonts w:ascii="Bookman Old Style" w:hAnsi="Bookman Old Style"/>
          <w:sz w:val="22"/>
          <w:szCs w:val="22"/>
        </w:rPr>
        <w:t xml:space="preserve"> que, quem trafega pelas ruas Xavantes e Tupis, idas e vindas, nos horários de pico, fica um grande tempo aguardando a passagem, e</w:t>
      </w: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Considerando-se</w:t>
      </w:r>
      <w:r w:rsidRPr="00726901">
        <w:rPr>
          <w:rFonts w:ascii="Bookman Old Style" w:hAnsi="Bookman Old Style"/>
          <w:sz w:val="22"/>
          <w:szCs w:val="22"/>
        </w:rPr>
        <w:t xml:space="preserve"> que, trata-se de uma das importantes entradas de nossa cidade,</w:t>
      </w:r>
    </w:p>
    <w:p w:rsid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REQUEIRO</w:t>
      </w:r>
      <w:r w:rsidRPr="00726901">
        <w:rPr>
          <w:rFonts w:ascii="Bookman Old Style" w:hAnsi="Bookman Old Style"/>
          <w:sz w:val="22"/>
          <w:szCs w:val="22"/>
        </w:rPr>
        <w:t xml:space="preserve"> à Mesa, na forma regimental, depois de ouvir o Plenário, oficiar ao Senhor Prefeito Municipal, solicitando-lhe providências junto ao setor competente, quanto à possibilidade da instalação de semáforos na rotatória do Jardim São Francisco I, nas proximidades do “Supermercado União” e “Drogaria Xavantes”, pois neste local é grande o fluxo de veículos, motos, ciclistas e pedestres.</w:t>
      </w:r>
    </w:p>
    <w:p w:rsidR="00726901" w:rsidRPr="00726901" w:rsidRDefault="00726901" w:rsidP="008A701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sz w:val="22"/>
          <w:szCs w:val="22"/>
        </w:rPr>
        <w:t xml:space="preserve">                    </w:t>
      </w:r>
    </w:p>
    <w:p w:rsidR="00726901" w:rsidRPr="00726901" w:rsidRDefault="00726901" w:rsidP="008A7017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sz w:val="22"/>
          <w:szCs w:val="22"/>
        </w:rPr>
        <w:t xml:space="preserve">         Plenário “Dr. Tancredo Neves”, em 12 de fevereiro de 2009.</w:t>
      </w:r>
    </w:p>
    <w:p w:rsidR="00726901" w:rsidRDefault="00726901" w:rsidP="008A701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26901" w:rsidRPr="00726901" w:rsidRDefault="00726901" w:rsidP="008A701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26901" w:rsidRPr="00726901" w:rsidRDefault="00726901" w:rsidP="008A7017">
      <w:pPr>
        <w:jc w:val="center"/>
        <w:rPr>
          <w:rFonts w:ascii="Bookman Old Style" w:hAnsi="Bookman Old Style"/>
          <w:b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José Luis Fornasari</w:t>
      </w:r>
    </w:p>
    <w:p w:rsidR="00726901" w:rsidRPr="00726901" w:rsidRDefault="00726901" w:rsidP="008A7017">
      <w:pPr>
        <w:jc w:val="center"/>
        <w:rPr>
          <w:rFonts w:ascii="Bookman Old Style" w:hAnsi="Bookman Old Style"/>
          <w:b/>
          <w:sz w:val="22"/>
          <w:szCs w:val="22"/>
        </w:rPr>
      </w:pPr>
      <w:r w:rsidRPr="00726901">
        <w:rPr>
          <w:rFonts w:ascii="Bookman Old Style" w:hAnsi="Bookman Old Style"/>
          <w:b/>
          <w:sz w:val="22"/>
          <w:szCs w:val="22"/>
        </w:rPr>
        <w:t>“Joi Fornasari”</w:t>
      </w:r>
    </w:p>
    <w:p w:rsidR="00726901" w:rsidRPr="00726901" w:rsidRDefault="00726901" w:rsidP="008A7017">
      <w:pPr>
        <w:jc w:val="center"/>
        <w:rPr>
          <w:rFonts w:ascii="Bookman Old Style" w:hAnsi="Bookman Old Style"/>
          <w:sz w:val="22"/>
          <w:szCs w:val="22"/>
        </w:rPr>
      </w:pPr>
      <w:r w:rsidRPr="00726901">
        <w:rPr>
          <w:rFonts w:ascii="Bookman Old Style" w:hAnsi="Bookman Old Style"/>
          <w:sz w:val="22"/>
          <w:szCs w:val="22"/>
        </w:rPr>
        <w:t>-Vereador-</w:t>
      </w:r>
    </w:p>
    <w:p w:rsidR="009F196D" w:rsidRPr="00726901" w:rsidRDefault="009F196D" w:rsidP="00CD613B">
      <w:pPr>
        <w:rPr>
          <w:sz w:val="22"/>
          <w:szCs w:val="22"/>
        </w:rPr>
      </w:pPr>
    </w:p>
    <w:sectPr w:rsidR="009F196D" w:rsidRPr="0072690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17" w:rsidRDefault="008A7017">
      <w:r>
        <w:separator/>
      </w:r>
    </w:p>
  </w:endnote>
  <w:endnote w:type="continuationSeparator" w:id="0">
    <w:p w:rsidR="008A7017" w:rsidRDefault="008A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17" w:rsidRDefault="008A7017">
      <w:r>
        <w:separator/>
      </w:r>
    </w:p>
  </w:footnote>
  <w:footnote w:type="continuationSeparator" w:id="0">
    <w:p w:rsidR="008A7017" w:rsidRDefault="008A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26901"/>
    <w:rsid w:val="008A7017"/>
    <w:rsid w:val="009F196D"/>
    <w:rsid w:val="00A9035B"/>
    <w:rsid w:val="00CD613B"/>
    <w:rsid w:val="00F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26901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7269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