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2562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CC4C4B">
        <w:rPr>
          <w:rFonts w:ascii="Arial" w:hAnsi="Arial" w:cs="Arial"/>
          <w:sz w:val="24"/>
          <w:szCs w:val="24"/>
        </w:rPr>
        <w:t xml:space="preserve"> execução de serviços de troca de lâmpadas queimadas em postes de iluminação pública na </w:t>
      </w:r>
      <w:proofErr w:type="gramStart"/>
      <w:r w:rsidR="00CC4C4B">
        <w:rPr>
          <w:rFonts w:ascii="Arial" w:hAnsi="Arial" w:cs="Arial"/>
          <w:sz w:val="24"/>
          <w:szCs w:val="24"/>
        </w:rPr>
        <w:t>rua</w:t>
      </w:r>
      <w:proofErr w:type="gramEnd"/>
      <w:r w:rsidR="00CC4C4B">
        <w:rPr>
          <w:rFonts w:ascii="Arial" w:hAnsi="Arial" w:cs="Arial"/>
          <w:sz w:val="24"/>
          <w:szCs w:val="24"/>
        </w:rPr>
        <w:t xml:space="preserve"> Celso de Arruda Ribeiro, 270, nas Glebas Califórnia.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2C1E5E">
        <w:rPr>
          <w:rFonts w:ascii="Arial" w:hAnsi="Arial" w:cs="Arial"/>
          <w:bCs/>
          <w:sz w:val="24"/>
          <w:szCs w:val="24"/>
        </w:rPr>
        <w:t xml:space="preserve"> feit</w:t>
      </w:r>
      <w:r w:rsidR="00CC4C4B">
        <w:rPr>
          <w:rFonts w:ascii="Arial" w:hAnsi="Arial" w:cs="Arial"/>
          <w:bCs/>
          <w:sz w:val="24"/>
          <w:szCs w:val="24"/>
        </w:rPr>
        <w:t xml:space="preserve">a a troca de lâmpadas queimadas em postes de iluminação pública na </w:t>
      </w:r>
      <w:proofErr w:type="gramStart"/>
      <w:r w:rsidR="00CC4C4B">
        <w:rPr>
          <w:rFonts w:ascii="Arial" w:hAnsi="Arial" w:cs="Arial"/>
          <w:bCs/>
          <w:sz w:val="24"/>
          <w:szCs w:val="24"/>
        </w:rPr>
        <w:t>rua</w:t>
      </w:r>
      <w:proofErr w:type="gramEnd"/>
      <w:r w:rsidR="00CC4C4B">
        <w:rPr>
          <w:rFonts w:ascii="Arial" w:hAnsi="Arial" w:cs="Arial"/>
          <w:bCs/>
          <w:sz w:val="24"/>
          <w:szCs w:val="24"/>
        </w:rPr>
        <w:t xml:space="preserve"> Celso de Arruda Ribeiro, 270, nas Glebas Califórnia.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73CDF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CC4C4B">
        <w:rPr>
          <w:rFonts w:ascii="Arial" w:hAnsi="Arial" w:cs="Arial"/>
          <w:sz w:val="24"/>
          <w:szCs w:val="24"/>
        </w:rPr>
        <w:t xml:space="preserve">do bairro, em especial o Sr. Gilberto </w:t>
      </w:r>
      <w:proofErr w:type="spellStart"/>
      <w:r w:rsidR="00CC4C4B">
        <w:rPr>
          <w:rFonts w:ascii="Arial" w:hAnsi="Arial" w:cs="Arial"/>
          <w:sz w:val="24"/>
          <w:szCs w:val="24"/>
        </w:rPr>
        <w:t>Brocatto</w:t>
      </w:r>
      <w:proofErr w:type="spellEnd"/>
      <w:r w:rsidR="00CC4C4B">
        <w:rPr>
          <w:rFonts w:ascii="Arial" w:hAnsi="Arial" w:cs="Arial"/>
          <w:sz w:val="24"/>
          <w:szCs w:val="24"/>
        </w:rPr>
        <w:t>, solicitam a troca de lâmpadas queimadas em postes de iluminação pública nessa rua. O local está sem iluminação artificial há mais de 30 dias e até o momento a Administração não fez o serviço solicitado.</w:t>
      </w:r>
      <w:bookmarkStart w:id="0" w:name="_GoBack"/>
      <w:bookmarkEnd w:id="0"/>
    </w:p>
    <w:p w:rsidR="00186485" w:rsidRDefault="00186485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0EA7">
        <w:rPr>
          <w:rFonts w:ascii="Arial" w:hAnsi="Arial" w:cs="Arial"/>
          <w:sz w:val="24"/>
          <w:szCs w:val="24"/>
        </w:rPr>
        <w:t>25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c7f44d72f848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8f079c-c764-49c7-ba4a-fa8fc4ee5c51.png" Id="Rf2b5f211a06e4f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8f079c-c764-49c7-ba4a-fa8fc4ee5c51.png" Id="Refc7f44d72f848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2016-04-25T17:11:00Z</dcterms:created>
  <dcterms:modified xsi:type="dcterms:W3CDTF">2016-04-25T17:11:00Z</dcterms:modified>
</cp:coreProperties>
</file>