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2F" w:rsidRDefault="0050412F" w:rsidP="00CC636E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</w:p>
    <w:p w:rsidR="0050412F" w:rsidRDefault="0050412F" w:rsidP="00CC636E">
      <w:pPr>
        <w:pStyle w:val="Ttulo"/>
        <w:jc w:val="left"/>
        <w:rPr>
          <w:rFonts w:ascii="Bookman Old Style" w:hAnsi="Bookman Old Style"/>
          <w:sz w:val="24"/>
        </w:rPr>
      </w:pPr>
    </w:p>
    <w:p w:rsidR="0050412F" w:rsidRPr="00F0143F" w:rsidRDefault="0050412F" w:rsidP="00CC636E">
      <w:pPr>
        <w:pStyle w:val="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 411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50412F" w:rsidRPr="00F0143F" w:rsidRDefault="0050412F" w:rsidP="00CC636E">
      <w:pPr>
        <w:pStyle w:val="Subttulo"/>
        <w:ind w:left="2832" w:firstLine="708"/>
        <w:jc w:val="left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50412F" w:rsidRPr="00F0143F" w:rsidRDefault="0050412F" w:rsidP="00CC636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0412F" w:rsidRPr="00F0143F" w:rsidRDefault="0050412F" w:rsidP="00CC636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0412F" w:rsidRDefault="0050412F" w:rsidP="00CC636E">
      <w:pPr>
        <w:pStyle w:val="Recuodecorpodetexto"/>
      </w:pPr>
      <w:r w:rsidRPr="00F0143F">
        <w:t>“</w:t>
      </w:r>
      <w:r>
        <w:t>Construção de boca de lobo na Rua Cláudio Manoel da Costa, no bairro Residencial Rochelle II”.</w:t>
      </w:r>
    </w:p>
    <w:p w:rsidR="0050412F" w:rsidRDefault="0050412F" w:rsidP="00CC636E">
      <w:pPr>
        <w:pStyle w:val="Recuodecorpodetexto"/>
      </w:pPr>
    </w:p>
    <w:p w:rsidR="0050412F" w:rsidRPr="00F0143F" w:rsidRDefault="0050412F" w:rsidP="00CC636E">
      <w:pPr>
        <w:pStyle w:val="Recuodecorpodetexto"/>
      </w:pPr>
    </w:p>
    <w:p w:rsidR="0050412F" w:rsidRDefault="0050412F" w:rsidP="00CC63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50412F" w:rsidRDefault="0050412F" w:rsidP="00CC63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a boca de lobo existente na Rua Cláudio Manoel da Costa, altura do número 293, no bairro Residencial Rochelle II não está sendo suficientemente apta para captar toda a água decorrente da chuva;</w:t>
      </w:r>
    </w:p>
    <w:p w:rsidR="0050412F" w:rsidRDefault="0050412F" w:rsidP="00CC63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0412F" w:rsidRDefault="0050412F" w:rsidP="00CC63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23495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quando as chuvas são muito intensas, a rua citada fica alagada com facilidade, provocando inundação nas residências e nos estabelecimentos comerciais localizados nas proximidades, causando grande transtorno aos munícipes, os quais, reiteradas vezes procuraram por este Vereador solicitando providências;</w:t>
      </w:r>
    </w:p>
    <w:p w:rsidR="0050412F" w:rsidRDefault="0050412F" w:rsidP="00CC63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50412F" w:rsidRDefault="0050412F" w:rsidP="00CC63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0412F" w:rsidRDefault="0050412F" w:rsidP="00CC63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23495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em visita feita por este Vereador ao local, a pedido dos moradores, restou constatado haver a necessidade urgente de se providenciar a construção ora proposta,</w:t>
      </w:r>
    </w:p>
    <w:p w:rsidR="0050412F" w:rsidRDefault="0050412F" w:rsidP="00CC63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0412F" w:rsidRDefault="0050412F" w:rsidP="00CC636E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50412F" w:rsidRDefault="0050412F" w:rsidP="00CC636E">
      <w:pPr>
        <w:ind w:firstLine="1440"/>
        <w:jc w:val="both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 Mesa, na forma regimental, depois de ouvido o Plenário, oficiar ao senhor Prefeito Municipal, solicitando-lhe providências </w:t>
      </w:r>
      <w:r>
        <w:rPr>
          <w:rFonts w:ascii="Bookman Old Style" w:hAnsi="Bookman Old Style"/>
          <w:szCs w:val="28"/>
        </w:rPr>
        <w:t xml:space="preserve">junto ao setor competente no sentido de efetuar a construção de boca de lobo na Rua Cláudio Manoel da Costa, altura do número 293, no bairro Residencial Rochelle II. </w:t>
      </w:r>
    </w:p>
    <w:p w:rsidR="0050412F" w:rsidRDefault="0050412F" w:rsidP="00CC636E">
      <w:pPr>
        <w:ind w:firstLine="1440"/>
        <w:jc w:val="both"/>
        <w:rPr>
          <w:rFonts w:ascii="Bookman Old Style" w:hAnsi="Bookman Old Style"/>
          <w:szCs w:val="28"/>
        </w:rPr>
      </w:pPr>
    </w:p>
    <w:p w:rsidR="0050412F" w:rsidRDefault="0050412F" w:rsidP="00CC636E">
      <w:pPr>
        <w:ind w:firstLine="1440"/>
        <w:jc w:val="both"/>
        <w:rPr>
          <w:rFonts w:ascii="Bookman Old Style" w:hAnsi="Bookman Old Style"/>
          <w:szCs w:val="28"/>
        </w:rPr>
      </w:pPr>
    </w:p>
    <w:p w:rsidR="0050412F" w:rsidRDefault="0050412F" w:rsidP="00CC636E">
      <w:pPr>
        <w:jc w:val="both"/>
        <w:rPr>
          <w:rFonts w:ascii="Bookman Old Style" w:hAnsi="Bookman Old Style"/>
          <w:szCs w:val="28"/>
        </w:rPr>
      </w:pPr>
    </w:p>
    <w:p w:rsidR="0050412F" w:rsidRDefault="0050412F" w:rsidP="00CC636E">
      <w:pPr>
        <w:ind w:left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</w:t>
      </w: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19 de fevereiro de 2009.</w:t>
      </w:r>
    </w:p>
    <w:p w:rsidR="0050412F" w:rsidRDefault="0050412F" w:rsidP="00CC636E">
      <w:pPr>
        <w:jc w:val="both"/>
        <w:rPr>
          <w:rFonts w:ascii="Bookman Old Style" w:hAnsi="Bookman Old Style"/>
          <w:szCs w:val="28"/>
        </w:rPr>
      </w:pPr>
    </w:p>
    <w:p w:rsidR="0050412F" w:rsidRDefault="0050412F" w:rsidP="00CC636E">
      <w:pPr>
        <w:jc w:val="both"/>
        <w:rPr>
          <w:rFonts w:ascii="Bookman Old Style" w:hAnsi="Bookman Old Style"/>
          <w:szCs w:val="28"/>
        </w:rPr>
      </w:pPr>
    </w:p>
    <w:p w:rsidR="0050412F" w:rsidRDefault="0050412F" w:rsidP="00CC636E">
      <w:pPr>
        <w:jc w:val="both"/>
        <w:rPr>
          <w:rFonts w:ascii="Bookman Old Style" w:hAnsi="Bookman Old Style"/>
          <w:b/>
          <w:szCs w:val="28"/>
        </w:rPr>
      </w:pPr>
    </w:p>
    <w:p w:rsidR="0050412F" w:rsidRDefault="0050412F" w:rsidP="00CC636E">
      <w:pPr>
        <w:jc w:val="both"/>
        <w:rPr>
          <w:rFonts w:ascii="Bookman Old Style" w:hAnsi="Bookman Old Style"/>
          <w:b/>
          <w:szCs w:val="28"/>
        </w:rPr>
      </w:pPr>
    </w:p>
    <w:p w:rsidR="0050412F" w:rsidRPr="00CB06A5" w:rsidRDefault="0050412F" w:rsidP="00CC636E">
      <w:pPr>
        <w:jc w:val="both"/>
        <w:rPr>
          <w:rFonts w:ascii="Bookman Old Style" w:hAnsi="Bookman Old Style"/>
          <w:b/>
          <w:szCs w:val="28"/>
        </w:rPr>
      </w:pPr>
    </w:p>
    <w:p w:rsidR="0050412F" w:rsidRPr="00CB06A5" w:rsidRDefault="0050412F" w:rsidP="00CC636E">
      <w:pPr>
        <w:jc w:val="both"/>
        <w:rPr>
          <w:b/>
          <w:lang w:val="es-ES_tradnl"/>
        </w:rPr>
      </w:pPr>
      <w:r w:rsidRPr="00CB06A5">
        <w:rPr>
          <w:rFonts w:ascii="Bookman Old Style" w:hAnsi="Bookman Old Style"/>
          <w:b/>
          <w:szCs w:val="28"/>
        </w:rPr>
        <w:t xml:space="preserve">                   </w:t>
      </w:r>
      <w:r>
        <w:rPr>
          <w:rFonts w:ascii="Bookman Old Style" w:hAnsi="Bookman Old Style"/>
          <w:b/>
          <w:szCs w:val="28"/>
        </w:rPr>
        <w:t xml:space="preserve">        </w:t>
      </w:r>
      <w:r w:rsidRPr="00CB06A5">
        <w:rPr>
          <w:b/>
          <w:lang w:val="es-ES_tradnl"/>
        </w:rPr>
        <w:t>RAIMUNDO “ITABERABA” DA SILVA SAMPAIO</w:t>
      </w:r>
    </w:p>
    <w:p w:rsidR="0050412F" w:rsidRPr="00CB06A5" w:rsidRDefault="0050412F" w:rsidP="00CC636E">
      <w:pPr>
        <w:jc w:val="both"/>
        <w:rPr>
          <w:lang w:val="es-ES_tradnl"/>
        </w:rPr>
      </w:pPr>
      <w:r w:rsidRPr="00CB06A5">
        <w:rPr>
          <w:lang w:val="es-ES_tradnl"/>
        </w:rPr>
        <w:t xml:space="preserve">                                                  </w:t>
      </w:r>
      <w:r w:rsidRPr="00CB06A5">
        <w:rPr>
          <w:rFonts w:ascii="Bookman Old Style" w:hAnsi="Bookman Old Style"/>
          <w:bCs/>
          <w:szCs w:val="28"/>
          <w:lang w:val="es-ES_tradnl"/>
        </w:rPr>
        <w:t xml:space="preserve"> </w:t>
      </w:r>
      <w:r>
        <w:rPr>
          <w:rFonts w:ascii="Bookman Old Style" w:hAnsi="Bookman Old Style"/>
          <w:bCs/>
          <w:szCs w:val="28"/>
          <w:lang w:val="es-ES_tradnl"/>
        </w:rPr>
        <w:t xml:space="preserve">              </w:t>
      </w:r>
      <w:r w:rsidRPr="00CB06A5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 xml:space="preserve"> Vereador </w:t>
      </w:r>
      <w:r w:rsidRPr="00CB06A5">
        <w:rPr>
          <w:rFonts w:ascii="Bookman Old Style" w:hAnsi="Bookman Old Style"/>
          <w:bCs/>
          <w:szCs w:val="28"/>
        </w:rPr>
        <w:t>-</w:t>
      </w:r>
    </w:p>
    <w:p w:rsidR="0050412F" w:rsidRDefault="0050412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6E" w:rsidRDefault="00CC636E">
      <w:r>
        <w:separator/>
      </w:r>
    </w:p>
  </w:endnote>
  <w:endnote w:type="continuationSeparator" w:id="0">
    <w:p w:rsidR="00CC636E" w:rsidRDefault="00CC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6E" w:rsidRDefault="00CC636E">
      <w:r>
        <w:separator/>
      </w:r>
    </w:p>
  </w:footnote>
  <w:footnote w:type="continuationSeparator" w:id="0">
    <w:p w:rsidR="00CC636E" w:rsidRDefault="00CC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412F"/>
    <w:rsid w:val="00893D83"/>
    <w:rsid w:val="009F196D"/>
    <w:rsid w:val="00A9035B"/>
    <w:rsid w:val="00CC636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412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0412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0412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