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494AF5">
        <w:rPr>
          <w:rFonts w:ascii="Arial" w:hAnsi="Arial" w:cs="Arial"/>
          <w:sz w:val="24"/>
          <w:szCs w:val="24"/>
        </w:rPr>
        <w:t xml:space="preserve">Rua João Ferraz de Campos, em frente ao nº 238, no </w:t>
      </w:r>
      <w:r>
        <w:rPr>
          <w:rFonts w:ascii="Arial" w:hAnsi="Arial" w:cs="Arial"/>
          <w:sz w:val="24"/>
          <w:szCs w:val="24"/>
        </w:rPr>
        <w:t>bairro</w:t>
      </w:r>
      <w:r w:rsidR="00494AF5">
        <w:rPr>
          <w:rFonts w:ascii="Arial" w:hAnsi="Arial" w:cs="Arial"/>
          <w:sz w:val="24"/>
          <w:szCs w:val="24"/>
        </w:rPr>
        <w:t xml:space="preserve"> Jardim Santa Luzia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494AF5">
        <w:rPr>
          <w:rFonts w:ascii="Arial" w:hAnsi="Arial" w:cs="Arial"/>
          <w:sz w:val="24"/>
          <w:szCs w:val="24"/>
        </w:rPr>
        <w:t>Tapa Buracos na Rua João Ferraz de Campos, em frente ao nº 238, no bairro Jardim Santa Luzia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AF5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4AF5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9821c8ff4243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4AF5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724bd-bf3a-46fb-ac89-40aa6fb68027.png" Id="R6d538ae97dfa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c724bd-bf3a-46fb-ac89-40aa6fb68027.png" Id="R219821c8ff4243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2016-04-14T17:38:00Z</dcterms:created>
  <dcterms:modified xsi:type="dcterms:W3CDTF">2016-04-14T17:38:00Z</dcterms:modified>
</cp:coreProperties>
</file>