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7B4" w:rsidRPr="00033DC9" w:rsidRDefault="00AF37B4" w:rsidP="005F792B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  </w:t>
      </w:r>
      <w:r>
        <w:rPr>
          <w:szCs w:val="24"/>
        </w:rPr>
        <w:t>443</w:t>
      </w:r>
      <w:r w:rsidRPr="00033DC9">
        <w:rPr>
          <w:szCs w:val="24"/>
        </w:rPr>
        <w:t>/09</w:t>
      </w:r>
    </w:p>
    <w:p w:rsidR="00AF37B4" w:rsidRPr="00033DC9" w:rsidRDefault="00AF37B4" w:rsidP="005F792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AF37B4" w:rsidRPr="00033DC9" w:rsidRDefault="00AF37B4" w:rsidP="005F792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F37B4" w:rsidRPr="00033DC9" w:rsidRDefault="00AF37B4" w:rsidP="005F792B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construção</w:t>
      </w:r>
      <w:r w:rsidRPr="00033DC9">
        <w:rPr>
          <w:szCs w:val="24"/>
        </w:rPr>
        <w:t xml:space="preserve"> de </w:t>
      </w:r>
      <w:r>
        <w:rPr>
          <w:szCs w:val="24"/>
        </w:rPr>
        <w:t>passagem de pedestres no canteiro central da Avenida Tiradentes, nº. 509, no bairro Vila Breda”.</w:t>
      </w:r>
    </w:p>
    <w:p w:rsidR="00AF37B4" w:rsidRPr="00033DC9" w:rsidRDefault="00AF37B4" w:rsidP="005F792B">
      <w:pPr>
        <w:jc w:val="both"/>
        <w:rPr>
          <w:rFonts w:ascii="Bookman Old Style" w:hAnsi="Bookman Old Style"/>
          <w:sz w:val="24"/>
          <w:szCs w:val="24"/>
        </w:rPr>
      </w:pPr>
    </w:p>
    <w:p w:rsidR="00AF37B4" w:rsidRDefault="00AF37B4" w:rsidP="005F792B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Diversos munícipes procuraram por este vereador, solicitando que se faça a abertura do canteiro central na avenida acima referida, visto que, a Prefeitura Municipal, já realizou a obra de abertura, mas essa localiza-se fora do fluxo de pessoas, e assim, dificulta a passagem dos pedestres.</w:t>
      </w:r>
    </w:p>
    <w:p w:rsidR="00AF37B4" w:rsidRDefault="00AF37B4" w:rsidP="005F792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F37B4" w:rsidRDefault="00AF37B4" w:rsidP="005F792B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Além disso, a abertura existente no local atualmente, faz com que a água da enxurrada adentre nas residências que encontram-se defronte para à Avenida Tiradentes, gerando reclamações por parte dos moradores da localidade.</w:t>
      </w:r>
    </w:p>
    <w:p w:rsidR="00AF37B4" w:rsidRPr="00033DC9" w:rsidRDefault="00AF37B4" w:rsidP="005F792B">
      <w:pPr>
        <w:ind w:firstLine="141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</w:p>
    <w:p w:rsidR="00AF37B4" w:rsidRPr="00033DC9" w:rsidRDefault="00AF37B4" w:rsidP="005F792B">
      <w:pPr>
        <w:ind w:firstLine="1418"/>
        <w:rPr>
          <w:rFonts w:ascii="Bookman Old Style" w:hAnsi="Bookman Old Style"/>
          <w:sz w:val="24"/>
          <w:szCs w:val="24"/>
        </w:rPr>
      </w:pPr>
    </w:p>
    <w:p w:rsidR="00AF37B4" w:rsidRPr="00033DC9" w:rsidRDefault="00AF37B4" w:rsidP="005F792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</w:t>
      </w:r>
      <w:r w:rsidRPr="00606DD8">
        <w:rPr>
          <w:rFonts w:ascii="Bookman Old Style" w:hAnsi="Bookman Old Style"/>
          <w:sz w:val="24"/>
          <w:szCs w:val="24"/>
        </w:rPr>
        <w:t xml:space="preserve">construção de passagem de pedestres no canteiro central da Avenida Tiradentes, </w:t>
      </w:r>
      <w:r>
        <w:rPr>
          <w:rFonts w:ascii="Bookman Old Style" w:hAnsi="Bookman Old Style"/>
          <w:sz w:val="24"/>
          <w:szCs w:val="24"/>
        </w:rPr>
        <w:t xml:space="preserve">em frente ao </w:t>
      </w:r>
      <w:r w:rsidRPr="00606DD8">
        <w:rPr>
          <w:rFonts w:ascii="Bookman Old Style" w:hAnsi="Bookman Old Style"/>
          <w:sz w:val="24"/>
          <w:szCs w:val="24"/>
        </w:rPr>
        <w:t>nº. 509, no bairro Vila Breda</w:t>
      </w:r>
      <w:r>
        <w:rPr>
          <w:rFonts w:ascii="Bookman Old Style" w:hAnsi="Bookman Old Style"/>
          <w:sz w:val="24"/>
          <w:szCs w:val="24"/>
        </w:rPr>
        <w:t>, e se possível, fechar a abertura (passagem de pedestres) existente.</w:t>
      </w:r>
      <w:r w:rsidRPr="00033DC9">
        <w:rPr>
          <w:rFonts w:ascii="Bookman Old Style" w:hAnsi="Bookman Old Style"/>
          <w:sz w:val="24"/>
          <w:szCs w:val="24"/>
        </w:rPr>
        <w:tab/>
      </w:r>
    </w:p>
    <w:p w:rsidR="00AF37B4" w:rsidRPr="00033DC9" w:rsidRDefault="00AF37B4" w:rsidP="005F792B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AF37B4" w:rsidRPr="00033DC9" w:rsidRDefault="00AF37B4" w:rsidP="005F792B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AF37B4" w:rsidRPr="00033DC9" w:rsidRDefault="00AF37B4" w:rsidP="005F792B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19 de 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AF37B4" w:rsidRPr="00033DC9" w:rsidRDefault="00AF37B4" w:rsidP="005F792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F37B4" w:rsidRPr="00033DC9" w:rsidRDefault="00AF37B4" w:rsidP="005F792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F37B4" w:rsidRPr="00033DC9" w:rsidRDefault="00AF37B4" w:rsidP="005F792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F37B4" w:rsidRPr="00033DC9" w:rsidRDefault="00AF37B4" w:rsidP="005F792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F37B4" w:rsidRPr="00033DC9" w:rsidRDefault="00AF37B4" w:rsidP="005F792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ANIZIO TAVARES</w:t>
      </w:r>
    </w:p>
    <w:p w:rsidR="00AF37B4" w:rsidRPr="00033DC9" w:rsidRDefault="00AF37B4" w:rsidP="005F792B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033DC9">
        <w:rPr>
          <w:rFonts w:ascii="Bookman Old Style" w:hAnsi="Bookman Old Style"/>
          <w:sz w:val="24"/>
          <w:szCs w:val="24"/>
        </w:rPr>
        <w:t>-</w:t>
      </w:r>
    </w:p>
    <w:p w:rsidR="00AF37B4" w:rsidRPr="00033DC9" w:rsidRDefault="00AF37B4" w:rsidP="005F792B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92B" w:rsidRDefault="005F792B">
      <w:r>
        <w:separator/>
      </w:r>
    </w:p>
  </w:endnote>
  <w:endnote w:type="continuationSeparator" w:id="0">
    <w:p w:rsidR="005F792B" w:rsidRDefault="005F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92B" w:rsidRDefault="005F792B">
      <w:r>
        <w:separator/>
      </w:r>
    </w:p>
  </w:footnote>
  <w:footnote w:type="continuationSeparator" w:id="0">
    <w:p w:rsidR="005F792B" w:rsidRDefault="005F7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F792B"/>
    <w:rsid w:val="009F196D"/>
    <w:rsid w:val="00A9035B"/>
    <w:rsid w:val="00AA5C85"/>
    <w:rsid w:val="00AF37B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F37B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AF37B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