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2338F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 xml:space="preserve">opa da </w:t>
      </w:r>
      <w:r w:rsidR="002338F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>rvore</w:t>
      </w:r>
      <w:r w:rsidR="002338F2">
        <w:rPr>
          <w:rFonts w:ascii="Arial" w:hAnsi="Arial" w:cs="Arial"/>
          <w:sz w:val="24"/>
          <w:szCs w:val="24"/>
        </w:rPr>
        <w:t xml:space="preserve"> localizada </w:t>
      </w:r>
      <w:r w:rsidR="00791FD3">
        <w:rPr>
          <w:rFonts w:ascii="Arial" w:hAnsi="Arial" w:cs="Arial"/>
          <w:sz w:val="24"/>
          <w:szCs w:val="24"/>
        </w:rPr>
        <w:t xml:space="preserve">em área pública, </w:t>
      </w:r>
      <w:r w:rsidR="00E34316">
        <w:rPr>
          <w:rFonts w:ascii="Arial" w:hAnsi="Arial" w:cs="Arial"/>
          <w:sz w:val="24"/>
          <w:szCs w:val="24"/>
        </w:rPr>
        <w:t>próximo</w:t>
      </w:r>
      <w:r w:rsidR="00791FD3">
        <w:rPr>
          <w:rFonts w:ascii="Arial" w:hAnsi="Arial" w:cs="Arial"/>
          <w:sz w:val="24"/>
          <w:szCs w:val="24"/>
        </w:rPr>
        <w:t xml:space="preserve"> ao nº </w:t>
      </w:r>
      <w:r w:rsidR="00E34316">
        <w:rPr>
          <w:rFonts w:ascii="Arial" w:hAnsi="Arial" w:cs="Arial"/>
          <w:sz w:val="24"/>
          <w:szCs w:val="24"/>
        </w:rPr>
        <w:t>641</w:t>
      </w:r>
      <w:r w:rsidR="002338F2">
        <w:rPr>
          <w:rFonts w:ascii="Arial" w:hAnsi="Arial" w:cs="Arial"/>
          <w:sz w:val="24"/>
          <w:szCs w:val="24"/>
        </w:rPr>
        <w:t xml:space="preserve"> da Rua </w:t>
      </w:r>
      <w:r w:rsidR="00E34316">
        <w:rPr>
          <w:rFonts w:ascii="Arial" w:hAnsi="Arial" w:cs="Arial"/>
          <w:sz w:val="24"/>
          <w:szCs w:val="24"/>
        </w:rPr>
        <w:t>Cícero Jones</w:t>
      </w:r>
      <w:r w:rsidR="002338F2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sz w:val="24"/>
          <w:szCs w:val="24"/>
        </w:rPr>
        <w:t xml:space="preserve"> no</w:t>
      </w:r>
      <w:r w:rsidR="00791FD3">
        <w:rPr>
          <w:rFonts w:ascii="Arial" w:hAnsi="Arial" w:cs="Arial"/>
          <w:sz w:val="24"/>
          <w:szCs w:val="24"/>
        </w:rPr>
        <w:t xml:space="preserve"> </w:t>
      </w:r>
      <w:r w:rsidR="00E3431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34316">
        <w:rPr>
          <w:rFonts w:ascii="Arial" w:hAnsi="Arial" w:cs="Arial"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791FD3">
        <w:rPr>
          <w:rFonts w:ascii="Arial" w:hAnsi="Arial" w:cs="Arial"/>
          <w:sz w:val="24"/>
          <w:szCs w:val="24"/>
        </w:rPr>
        <w:t xml:space="preserve">poda da copa da árvore localizada em área pública, </w:t>
      </w:r>
      <w:r w:rsidR="00E34316">
        <w:rPr>
          <w:rFonts w:ascii="Arial" w:hAnsi="Arial" w:cs="Arial"/>
          <w:sz w:val="24"/>
          <w:szCs w:val="24"/>
        </w:rPr>
        <w:t xml:space="preserve">próximo </w:t>
      </w:r>
      <w:r w:rsidR="00791FD3">
        <w:rPr>
          <w:rFonts w:ascii="Arial" w:hAnsi="Arial" w:cs="Arial"/>
          <w:sz w:val="24"/>
          <w:szCs w:val="24"/>
        </w:rPr>
        <w:t>ao nº</w:t>
      </w:r>
      <w:r w:rsidR="00E34316">
        <w:rPr>
          <w:rFonts w:ascii="Arial" w:hAnsi="Arial" w:cs="Arial"/>
          <w:sz w:val="24"/>
          <w:szCs w:val="24"/>
        </w:rPr>
        <w:t xml:space="preserve"> 641</w:t>
      </w:r>
      <w:r w:rsidR="00791FD3">
        <w:rPr>
          <w:rFonts w:ascii="Arial" w:hAnsi="Arial" w:cs="Arial"/>
          <w:sz w:val="24"/>
          <w:szCs w:val="24"/>
        </w:rPr>
        <w:t xml:space="preserve"> da Rua </w:t>
      </w:r>
      <w:r w:rsidR="00E34316">
        <w:rPr>
          <w:rFonts w:ascii="Arial" w:hAnsi="Arial" w:cs="Arial"/>
          <w:sz w:val="24"/>
          <w:szCs w:val="24"/>
        </w:rPr>
        <w:t>Cícero Jones</w:t>
      </w:r>
      <w:r w:rsidR="00791FD3">
        <w:rPr>
          <w:rFonts w:ascii="Arial" w:hAnsi="Arial" w:cs="Arial"/>
          <w:sz w:val="24"/>
          <w:szCs w:val="24"/>
        </w:rPr>
        <w:t xml:space="preserve">, no </w:t>
      </w:r>
      <w:r w:rsidR="00E3431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34316">
        <w:rPr>
          <w:rFonts w:ascii="Arial" w:hAnsi="Arial" w:cs="Arial"/>
          <w:sz w:val="24"/>
          <w:szCs w:val="24"/>
        </w:rPr>
        <w:t>Linópolis</w:t>
      </w:r>
      <w:proofErr w:type="spellEnd"/>
      <w:r w:rsidR="002C0D17">
        <w:rPr>
          <w:rFonts w:ascii="Arial" w:hAnsi="Arial" w:cs="Arial"/>
          <w:bCs/>
          <w:sz w:val="24"/>
          <w:szCs w:val="24"/>
        </w:rPr>
        <w:t xml:space="preserve">, </w:t>
      </w:r>
      <w:r w:rsidR="002338F2">
        <w:rPr>
          <w:rFonts w:ascii="Arial" w:hAnsi="Arial" w:cs="Arial"/>
          <w:bCs/>
          <w:sz w:val="24"/>
          <w:szCs w:val="24"/>
        </w:rPr>
        <w:t xml:space="preserve">pois </w:t>
      </w:r>
      <w:r w:rsidR="00E34316">
        <w:rPr>
          <w:rFonts w:ascii="Arial" w:hAnsi="Arial" w:cs="Arial"/>
          <w:bCs/>
          <w:sz w:val="24"/>
          <w:szCs w:val="24"/>
        </w:rPr>
        <w:t xml:space="preserve">a copa da árvore está bem cheia, </w:t>
      </w:r>
      <w:r w:rsidR="002C0D17">
        <w:rPr>
          <w:rFonts w:ascii="Arial" w:hAnsi="Arial" w:cs="Arial"/>
          <w:bCs/>
          <w:sz w:val="24"/>
          <w:szCs w:val="24"/>
        </w:rPr>
        <w:t xml:space="preserve">deixando o local escuro, trazendo insegurança aos moradores que </w:t>
      </w:r>
      <w:r w:rsidR="00791FD3">
        <w:rPr>
          <w:rFonts w:ascii="Arial" w:hAnsi="Arial" w:cs="Arial"/>
          <w:bCs/>
          <w:sz w:val="24"/>
          <w:szCs w:val="24"/>
        </w:rPr>
        <w:t>por ali passam</w:t>
      </w:r>
      <w:r w:rsidR="002338F2">
        <w:rPr>
          <w:rFonts w:ascii="Arial" w:hAnsi="Arial" w:cs="Arial"/>
          <w:bCs/>
          <w:sz w:val="24"/>
          <w:szCs w:val="24"/>
        </w:rPr>
        <w:t xml:space="preserve">, </w:t>
      </w:r>
      <w:r w:rsidR="00791FD3">
        <w:rPr>
          <w:rFonts w:ascii="Arial" w:hAnsi="Arial" w:cs="Arial"/>
          <w:bCs/>
          <w:sz w:val="24"/>
          <w:szCs w:val="24"/>
        </w:rPr>
        <w:t>devido obstruir a iluminação pública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38F2">
        <w:rPr>
          <w:rFonts w:ascii="Arial" w:hAnsi="Arial" w:cs="Arial"/>
          <w:bCs/>
        </w:rPr>
        <w:t xml:space="preserve">a </w:t>
      </w:r>
      <w:r w:rsidR="00791FD3">
        <w:rPr>
          <w:rFonts w:ascii="Arial" w:hAnsi="Arial" w:cs="Arial"/>
        </w:rPr>
        <w:t>poda da copa da árv</w:t>
      </w:r>
      <w:r w:rsidR="00E34316">
        <w:rPr>
          <w:rFonts w:ascii="Arial" w:hAnsi="Arial" w:cs="Arial"/>
        </w:rPr>
        <w:t>ore localizada em área pública acima especificada</w:t>
      </w:r>
      <w:r w:rsidR="00AB56E2">
        <w:rPr>
          <w:rFonts w:ascii="Arial" w:hAnsi="Arial" w:cs="Arial"/>
        </w:rPr>
        <w:t>.</w:t>
      </w:r>
      <w:r w:rsidR="00E34316">
        <w:rPr>
          <w:rFonts w:ascii="Arial" w:hAnsi="Arial" w:cs="Arial"/>
        </w:rPr>
        <w:t xml:space="preserve"> Tal pedido se faz necessário, pois a copa da árvore obstrui a iluminação pública ali existente, deixando o local propício para que atos ilícitos aconteçam no local, trazendo insegurança aos moradores e demais munícipes que passam pelo local.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4316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431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7403d901fe45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17350e-ea9f-4046-9644-1dfc75e9d55d.png" Id="Rf0cd12155563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17350e-ea9f-4046-9644-1dfc75e9d55d.png" Id="R797403d901fe45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17</cp:revision>
  <cp:lastPrinted>2016-04-12T18:11:00Z</cp:lastPrinted>
  <dcterms:created xsi:type="dcterms:W3CDTF">2015-03-19T18:04:00Z</dcterms:created>
  <dcterms:modified xsi:type="dcterms:W3CDTF">2016-04-12T18:11:00Z</dcterms:modified>
</cp:coreProperties>
</file>