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instalação de</w:t>
      </w:r>
      <w:r w:rsidR="00297198">
        <w:rPr>
          <w:rFonts w:ascii="Arial" w:hAnsi="Arial" w:cs="Arial"/>
          <w:sz w:val="24"/>
          <w:szCs w:val="24"/>
        </w:rPr>
        <w:t xml:space="preserve"> novos</w:t>
      </w:r>
      <w:r>
        <w:rPr>
          <w:rFonts w:ascii="Arial" w:hAnsi="Arial" w:cs="Arial"/>
          <w:sz w:val="24"/>
          <w:szCs w:val="24"/>
        </w:rPr>
        <w:t xml:space="preserve"> pontos de iluminação </w:t>
      </w:r>
      <w:r w:rsidR="00297198">
        <w:rPr>
          <w:rFonts w:ascii="Arial" w:hAnsi="Arial" w:cs="Arial"/>
          <w:sz w:val="24"/>
          <w:szCs w:val="24"/>
        </w:rPr>
        <w:t>j</w:t>
      </w:r>
      <w:r w:rsidR="00265CE7">
        <w:rPr>
          <w:rFonts w:ascii="Arial" w:hAnsi="Arial" w:cs="Arial"/>
          <w:sz w:val="24"/>
          <w:szCs w:val="24"/>
        </w:rPr>
        <w:t xml:space="preserve">unto </w:t>
      </w:r>
      <w:r w:rsidR="00297198">
        <w:rPr>
          <w:rFonts w:ascii="Arial" w:hAnsi="Arial" w:cs="Arial"/>
          <w:sz w:val="24"/>
          <w:szCs w:val="24"/>
        </w:rPr>
        <w:t xml:space="preserve">a Quadra Esportiva localizada na Rua Clóvis </w:t>
      </w:r>
      <w:proofErr w:type="spellStart"/>
      <w:r w:rsidR="00297198">
        <w:rPr>
          <w:rFonts w:ascii="Arial" w:hAnsi="Arial" w:cs="Arial"/>
          <w:sz w:val="24"/>
          <w:szCs w:val="24"/>
        </w:rPr>
        <w:t>Bevilacqua</w:t>
      </w:r>
      <w:proofErr w:type="spellEnd"/>
      <w:r w:rsidR="00297198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297198">
        <w:rPr>
          <w:rFonts w:ascii="Arial" w:hAnsi="Arial" w:cs="Arial"/>
          <w:sz w:val="24"/>
          <w:szCs w:val="24"/>
        </w:rPr>
        <w:t>Frezarin</w:t>
      </w:r>
      <w:proofErr w:type="spellEnd"/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97198">
        <w:rPr>
          <w:rFonts w:ascii="Arial" w:hAnsi="Arial" w:cs="Arial"/>
          <w:sz w:val="24"/>
          <w:szCs w:val="24"/>
        </w:rPr>
        <w:t xml:space="preserve">a instalação de novos pontos de iluminação junto a Quadra Esportiva localizada na Rua Clóvis </w:t>
      </w:r>
      <w:proofErr w:type="spellStart"/>
      <w:r w:rsidR="00297198">
        <w:rPr>
          <w:rFonts w:ascii="Arial" w:hAnsi="Arial" w:cs="Arial"/>
          <w:sz w:val="24"/>
          <w:szCs w:val="24"/>
        </w:rPr>
        <w:t>Bevilacqua</w:t>
      </w:r>
      <w:proofErr w:type="spellEnd"/>
      <w:r w:rsidR="00297198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297198">
        <w:rPr>
          <w:rFonts w:ascii="Arial" w:hAnsi="Arial" w:cs="Arial"/>
          <w:sz w:val="24"/>
          <w:szCs w:val="24"/>
        </w:rPr>
        <w:t>Frezarin</w:t>
      </w:r>
      <w:proofErr w:type="spellEnd"/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6C4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  <w:r w:rsidR="006C42F9">
        <w:rPr>
          <w:rFonts w:ascii="Arial" w:hAnsi="Arial" w:cs="Arial"/>
          <w:b/>
          <w:sz w:val="24"/>
          <w:szCs w:val="24"/>
        </w:rPr>
        <w:t>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proceda </w:t>
      </w:r>
      <w:proofErr w:type="gramStart"/>
      <w:r w:rsidR="00265CE7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instalação de pontos de iluminação na área supracitada, pois a falta de iluminação </w:t>
      </w:r>
      <w:r w:rsidR="00265CE7">
        <w:rPr>
          <w:rFonts w:ascii="Arial" w:hAnsi="Arial" w:cs="Arial"/>
        </w:rPr>
        <w:t xml:space="preserve">dificulta a prática de </w:t>
      </w:r>
      <w:proofErr w:type="gramStart"/>
      <w:r w:rsidR="00265CE7">
        <w:rPr>
          <w:rFonts w:ascii="Arial" w:hAnsi="Arial" w:cs="Arial"/>
        </w:rPr>
        <w:t>esportes</w:t>
      </w:r>
      <w:proofErr w:type="gramEnd"/>
      <w:r w:rsidR="00265CE7">
        <w:rPr>
          <w:rFonts w:ascii="Arial" w:hAnsi="Arial" w:cs="Arial"/>
        </w:rPr>
        <w:t xml:space="preserve"> no período noturno, além de </w:t>
      </w:r>
      <w:r>
        <w:rPr>
          <w:rFonts w:ascii="Arial" w:hAnsi="Arial" w:cs="Arial"/>
        </w:rPr>
        <w:t>facilita</w:t>
      </w:r>
      <w:r w:rsidR="00265CE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</w:t>
      </w:r>
      <w:r w:rsidR="00265CE7">
        <w:rPr>
          <w:rFonts w:ascii="Arial" w:hAnsi="Arial" w:cs="Arial"/>
        </w:rPr>
        <w:t>prática de atos ilícitos no local, fato que deixam os m</w:t>
      </w:r>
      <w:r>
        <w:rPr>
          <w:rFonts w:ascii="Arial" w:hAnsi="Arial" w:cs="Arial"/>
        </w:rPr>
        <w:t>oradores inseguros.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297198">
        <w:rPr>
          <w:rFonts w:ascii="Arial" w:hAnsi="Arial" w:cs="Arial"/>
          <w:sz w:val="24"/>
          <w:szCs w:val="24"/>
        </w:rPr>
        <w:t>01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97198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6C42F9" w:rsidRDefault="006C42F9" w:rsidP="003417C9">
      <w:pPr>
        <w:ind w:firstLine="1440"/>
        <w:rPr>
          <w:rFonts w:ascii="Arial" w:hAnsi="Arial" w:cs="Arial"/>
          <w:sz w:val="24"/>
          <w:szCs w:val="24"/>
        </w:rPr>
      </w:pPr>
    </w:p>
    <w:p w:rsidR="006C42F9" w:rsidRDefault="006C42F9" w:rsidP="003417C9">
      <w:pPr>
        <w:ind w:firstLine="1440"/>
        <w:rPr>
          <w:rFonts w:ascii="Arial" w:hAnsi="Arial" w:cs="Arial"/>
          <w:sz w:val="24"/>
          <w:szCs w:val="24"/>
        </w:rPr>
      </w:pPr>
    </w:p>
    <w:p w:rsidR="006C42F9" w:rsidRDefault="006C42F9" w:rsidP="003417C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DB" w:rsidRDefault="00C246DB">
      <w:r>
        <w:separator/>
      </w:r>
    </w:p>
  </w:endnote>
  <w:endnote w:type="continuationSeparator" w:id="0">
    <w:p w:rsidR="00C246DB" w:rsidRDefault="00C2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DB" w:rsidRDefault="00C246DB">
      <w:r>
        <w:separator/>
      </w:r>
    </w:p>
  </w:footnote>
  <w:footnote w:type="continuationSeparator" w:id="0">
    <w:p w:rsidR="00C246DB" w:rsidRDefault="00C2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b0b25f294f47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42F9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246DB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5afdff-f44c-4844-bcf1-d2146542afe8.png" Id="R7634d5084133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5afdff-f44c-4844-bcf1-d2146542afe8.png" Id="R93b0b25f294f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2015-10-07T18:05:00Z</dcterms:created>
  <dcterms:modified xsi:type="dcterms:W3CDTF">2016-03-02T16:58:00Z</dcterms:modified>
</cp:coreProperties>
</file>