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="00EC02B5">
        <w:rPr>
          <w:rFonts w:ascii="Arial" w:hAnsi="Arial" w:cs="Arial"/>
          <w:sz w:val="24"/>
          <w:szCs w:val="24"/>
        </w:rPr>
        <w:t xml:space="preserve">Municipal que </w:t>
      </w:r>
      <w:r w:rsidR="00F61A83">
        <w:rPr>
          <w:rFonts w:ascii="Arial" w:hAnsi="Arial" w:cs="Arial"/>
          <w:sz w:val="24"/>
          <w:szCs w:val="24"/>
        </w:rPr>
        <w:t xml:space="preserve">conceda autorização </w:t>
      </w:r>
      <w:r w:rsidR="00227127">
        <w:rPr>
          <w:rFonts w:ascii="Arial" w:hAnsi="Arial" w:cs="Arial"/>
          <w:sz w:val="24"/>
          <w:szCs w:val="24"/>
        </w:rPr>
        <w:t xml:space="preserve">para que os </w:t>
      </w:r>
      <w:r w:rsidR="00F61A83">
        <w:rPr>
          <w:rFonts w:ascii="Arial" w:hAnsi="Arial" w:cs="Arial"/>
          <w:sz w:val="24"/>
          <w:szCs w:val="24"/>
        </w:rPr>
        <w:t>ônibus intermunicipa</w:t>
      </w:r>
      <w:r w:rsidR="00227127">
        <w:rPr>
          <w:rFonts w:ascii="Arial" w:hAnsi="Arial" w:cs="Arial"/>
          <w:sz w:val="24"/>
          <w:szCs w:val="24"/>
        </w:rPr>
        <w:t>is</w:t>
      </w:r>
      <w:r w:rsidR="00F61A83">
        <w:rPr>
          <w:rFonts w:ascii="Arial" w:hAnsi="Arial" w:cs="Arial"/>
          <w:sz w:val="24"/>
          <w:szCs w:val="24"/>
        </w:rPr>
        <w:t xml:space="preserve"> possam </w:t>
      </w:r>
      <w:r w:rsidR="00227127">
        <w:rPr>
          <w:rFonts w:ascii="Arial" w:hAnsi="Arial" w:cs="Arial"/>
          <w:sz w:val="24"/>
          <w:szCs w:val="24"/>
        </w:rPr>
        <w:t xml:space="preserve">parar para </w:t>
      </w:r>
      <w:r w:rsidR="00227127">
        <w:rPr>
          <w:rFonts w:ascii="Arial" w:hAnsi="Arial" w:cs="Arial"/>
          <w:sz w:val="24"/>
          <w:szCs w:val="24"/>
        </w:rPr>
        <w:t>embarque e desembarque de passageiros</w:t>
      </w:r>
      <w:r w:rsidR="00227127">
        <w:rPr>
          <w:rFonts w:ascii="Arial" w:hAnsi="Arial" w:cs="Arial"/>
          <w:sz w:val="24"/>
          <w:szCs w:val="24"/>
        </w:rPr>
        <w:t xml:space="preserve">, </w:t>
      </w:r>
      <w:r w:rsidR="00F61A83">
        <w:rPr>
          <w:rFonts w:ascii="Arial" w:hAnsi="Arial" w:cs="Arial"/>
          <w:sz w:val="24"/>
          <w:szCs w:val="24"/>
        </w:rPr>
        <w:t>no ponto da R</w:t>
      </w:r>
      <w:r w:rsidR="00F61A83">
        <w:rPr>
          <w:rFonts w:ascii="Arial" w:hAnsi="Arial" w:cs="Arial"/>
          <w:sz w:val="24"/>
          <w:szCs w:val="24"/>
        </w:rPr>
        <w:t>ua XV de novembro</w:t>
      </w:r>
      <w:r w:rsidR="00F61A83">
        <w:rPr>
          <w:rFonts w:ascii="Arial" w:hAnsi="Arial" w:cs="Arial"/>
          <w:sz w:val="24"/>
          <w:szCs w:val="24"/>
        </w:rPr>
        <w:t xml:space="preserve">, frente </w:t>
      </w:r>
      <w:r w:rsidR="00227127">
        <w:rPr>
          <w:rFonts w:ascii="Arial" w:hAnsi="Arial" w:cs="Arial"/>
          <w:sz w:val="24"/>
          <w:szCs w:val="24"/>
        </w:rPr>
        <w:t>à</w:t>
      </w:r>
      <w:r w:rsidR="00F61A83">
        <w:rPr>
          <w:rFonts w:ascii="Arial" w:hAnsi="Arial" w:cs="Arial"/>
          <w:sz w:val="24"/>
          <w:szCs w:val="24"/>
        </w:rPr>
        <w:t xml:space="preserve"> antiga rodoviária, n</w:t>
      </w:r>
      <w:r w:rsidR="00227127">
        <w:rPr>
          <w:rFonts w:ascii="Arial" w:hAnsi="Arial" w:cs="Arial"/>
          <w:sz w:val="24"/>
          <w:szCs w:val="24"/>
        </w:rPr>
        <w:t xml:space="preserve">a Vila </w:t>
      </w:r>
      <w:proofErr w:type="spellStart"/>
      <w:r w:rsidR="00F61A83">
        <w:rPr>
          <w:rFonts w:ascii="Arial" w:hAnsi="Arial" w:cs="Arial"/>
          <w:sz w:val="24"/>
          <w:szCs w:val="24"/>
        </w:rPr>
        <w:t>Linópolis</w:t>
      </w:r>
      <w:proofErr w:type="spellEnd"/>
      <w:r w:rsidR="00BB5CE4">
        <w:rPr>
          <w:rFonts w:ascii="Arial" w:hAnsi="Arial" w:cs="Arial"/>
          <w:sz w:val="24"/>
          <w:szCs w:val="24"/>
        </w:rPr>
        <w:t>, foto em anexo.</w:t>
      </w:r>
    </w:p>
    <w:bookmarkEnd w:id="0"/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27127">
        <w:rPr>
          <w:rFonts w:ascii="Arial" w:hAnsi="Arial" w:cs="Arial"/>
          <w:sz w:val="24"/>
          <w:szCs w:val="24"/>
        </w:rPr>
        <w:t>conceder</w:t>
      </w:r>
      <w:r w:rsidR="00227127">
        <w:rPr>
          <w:rFonts w:ascii="Arial" w:hAnsi="Arial" w:cs="Arial"/>
          <w:sz w:val="24"/>
          <w:szCs w:val="24"/>
        </w:rPr>
        <w:t xml:space="preserve"> autorização para que os ônibus intermunicipais possam parar </w:t>
      </w:r>
      <w:r w:rsidR="00227127">
        <w:rPr>
          <w:rFonts w:ascii="Arial" w:hAnsi="Arial" w:cs="Arial"/>
          <w:sz w:val="24"/>
          <w:szCs w:val="24"/>
        </w:rPr>
        <w:t xml:space="preserve">para </w:t>
      </w:r>
      <w:r w:rsidR="00227127">
        <w:rPr>
          <w:rFonts w:ascii="Arial" w:hAnsi="Arial" w:cs="Arial"/>
          <w:sz w:val="24"/>
          <w:szCs w:val="24"/>
        </w:rPr>
        <w:t>embarque e desembarque de passageiros</w:t>
      </w:r>
      <w:r w:rsidR="00227127">
        <w:rPr>
          <w:rFonts w:ascii="Arial" w:hAnsi="Arial" w:cs="Arial"/>
          <w:sz w:val="24"/>
          <w:szCs w:val="24"/>
        </w:rPr>
        <w:t xml:space="preserve">, </w:t>
      </w:r>
      <w:r w:rsidR="00227127">
        <w:rPr>
          <w:rFonts w:ascii="Arial" w:hAnsi="Arial" w:cs="Arial"/>
          <w:sz w:val="24"/>
          <w:szCs w:val="24"/>
        </w:rPr>
        <w:t xml:space="preserve">no ponto da Rua XV de novembro, frente à antiga rodoviária, na Vila </w:t>
      </w:r>
      <w:proofErr w:type="spellStart"/>
      <w:r w:rsidR="00227127">
        <w:rPr>
          <w:rFonts w:ascii="Arial" w:hAnsi="Arial" w:cs="Arial"/>
          <w:sz w:val="24"/>
          <w:szCs w:val="24"/>
        </w:rPr>
        <w:t>Linópolis</w:t>
      </w:r>
      <w:proofErr w:type="spellEnd"/>
      <w:r w:rsidR="00963693">
        <w:rPr>
          <w:rFonts w:ascii="Arial" w:hAnsi="Arial" w:cs="Arial"/>
          <w:sz w:val="24"/>
          <w:szCs w:val="24"/>
        </w:rPr>
        <w:t>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</w:t>
      </w:r>
      <w:r w:rsidR="00227127">
        <w:rPr>
          <w:rFonts w:ascii="Arial" w:hAnsi="Arial" w:cs="Arial"/>
          <w:bCs/>
          <w:sz w:val="24"/>
          <w:szCs w:val="24"/>
        </w:rPr>
        <w:t xml:space="preserve">r foi procurador por munícipes </w:t>
      </w:r>
      <w:r>
        <w:rPr>
          <w:rFonts w:ascii="Arial" w:hAnsi="Arial" w:cs="Arial"/>
          <w:bCs/>
          <w:sz w:val="24"/>
          <w:szCs w:val="24"/>
        </w:rPr>
        <w:t xml:space="preserve">buscando a resolução </w:t>
      </w:r>
      <w:r w:rsidR="00227127">
        <w:rPr>
          <w:rFonts w:ascii="Arial" w:hAnsi="Arial" w:cs="Arial"/>
          <w:bCs/>
          <w:sz w:val="24"/>
          <w:szCs w:val="24"/>
        </w:rPr>
        <w:t>do problema que originou diversas reclamações.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11123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</w:t>
      </w:r>
      <w:r w:rsidR="00227127">
        <w:rPr>
          <w:rFonts w:ascii="Arial" w:hAnsi="Arial" w:cs="Arial"/>
          <w:sz w:val="24"/>
          <w:szCs w:val="24"/>
        </w:rPr>
        <w:t xml:space="preserve">questão originada </w:t>
      </w:r>
      <w:r w:rsidR="00511123">
        <w:rPr>
          <w:rFonts w:ascii="Arial" w:hAnsi="Arial" w:cs="Arial"/>
          <w:sz w:val="24"/>
          <w:szCs w:val="24"/>
        </w:rPr>
        <w:t>em face da</w:t>
      </w:r>
      <w:r w:rsidR="00227127">
        <w:rPr>
          <w:rFonts w:ascii="Arial" w:hAnsi="Arial" w:cs="Arial"/>
          <w:sz w:val="24"/>
          <w:szCs w:val="24"/>
        </w:rPr>
        <w:t xml:space="preserve"> mudança do local da rodoviária municipal. Ocorre que, os munícipes </w:t>
      </w:r>
      <w:r w:rsidR="00511123">
        <w:rPr>
          <w:rFonts w:ascii="Arial" w:hAnsi="Arial" w:cs="Arial"/>
          <w:sz w:val="24"/>
          <w:szCs w:val="24"/>
        </w:rPr>
        <w:t xml:space="preserve">residentes em </w:t>
      </w:r>
      <w:r w:rsidR="00227127">
        <w:rPr>
          <w:rFonts w:ascii="Arial" w:hAnsi="Arial" w:cs="Arial"/>
          <w:sz w:val="24"/>
          <w:szCs w:val="24"/>
        </w:rPr>
        <w:t xml:space="preserve">bairros próximos </w:t>
      </w:r>
      <w:r w:rsidR="00511123">
        <w:rPr>
          <w:rFonts w:ascii="Arial" w:hAnsi="Arial" w:cs="Arial"/>
          <w:sz w:val="24"/>
          <w:szCs w:val="24"/>
        </w:rPr>
        <w:t>d</w:t>
      </w:r>
      <w:r w:rsidR="00227127">
        <w:rPr>
          <w:rFonts w:ascii="Arial" w:hAnsi="Arial" w:cs="Arial"/>
          <w:sz w:val="24"/>
          <w:szCs w:val="24"/>
        </w:rPr>
        <w:t>a</w:t>
      </w:r>
      <w:r w:rsidR="00511123">
        <w:rPr>
          <w:rFonts w:ascii="Arial" w:hAnsi="Arial" w:cs="Arial"/>
          <w:sz w:val="24"/>
          <w:szCs w:val="24"/>
        </w:rPr>
        <w:t xml:space="preserve"> antiga rodoviária</w:t>
      </w:r>
      <w:r w:rsidR="00227127">
        <w:rPr>
          <w:rFonts w:ascii="Arial" w:hAnsi="Arial" w:cs="Arial"/>
          <w:sz w:val="24"/>
          <w:szCs w:val="24"/>
        </w:rPr>
        <w:t xml:space="preserve">, como Romano, </w:t>
      </w:r>
      <w:proofErr w:type="spellStart"/>
      <w:r w:rsidR="00227127">
        <w:rPr>
          <w:rFonts w:ascii="Arial" w:hAnsi="Arial" w:cs="Arial"/>
          <w:sz w:val="24"/>
          <w:szCs w:val="24"/>
        </w:rPr>
        <w:t>Laudissi</w:t>
      </w:r>
      <w:proofErr w:type="spellEnd"/>
      <w:r w:rsidR="00227127">
        <w:rPr>
          <w:rFonts w:ascii="Arial" w:hAnsi="Arial" w:cs="Arial"/>
          <w:sz w:val="24"/>
          <w:szCs w:val="24"/>
        </w:rPr>
        <w:t xml:space="preserve">, Rochelle, Parque Olaria, </w:t>
      </w:r>
      <w:proofErr w:type="spellStart"/>
      <w:r w:rsidR="00227127">
        <w:rPr>
          <w:rFonts w:ascii="Arial" w:hAnsi="Arial" w:cs="Arial"/>
          <w:sz w:val="24"/>
          <w:szCs w:val="24"/>
        </w:rPr>
        <w:t>Linópolis</w:t>
      </w:r>
      <w:proofErr w:type="spellEnd"/>
      <w:r w:rsidR="00227127">
        <w:rPr>
          <w:rFonts w:ascii="Arial" w:hAnsi="Arial" w:cs="Arial"/>
          <w:sz w:val="24"/>
          <w:szCs w:val="24"/>
        </w:rPr>
        <w:t xml:space="preserve">, Sartori, entre outros, </w:t>
      </w:r>
      <w:r w:rsidR="00511123">
        <w:rPr>
          <w:rFonts w:ascii="Arial" w:hAnsi="Arial" w:cs="Arial"/>
          <w:sz w:val="24"/>
          <w:szCs w:val="24"/>
        </w:rPr>
        <w:t xml:space="preserve">costumam se dirigir ao ponto de ônibus da Rua XV de novembro, frente à antiga rodoviária, para embarque em ônibus intermunicipais. </w:t>
      </w:r>
    </w:p>
    <w:p w:rsidR="00511123" w:rsidRDefault="00511123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11123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impasse se dá, pois, os ônibus, não podem parar neste ponto sem prévia autorização da Administração - fato que tem levado as pessoas a se locomoverem até o ponto mais próximo, fre</w:t>
      </w:r>
      <w:r w:rsidR="00CE7499">
        <w:rPr>
          <w:rFonts w:ascii="Arial" w:hAnsi="Arial" w:cs="Arial"/>
          <w:sz w:val="24"/>
          <w:szCs w:val="24"/>
        </w:rPr>
        <w:t>nte aos Correios, na R</w:t>
      </w:r>
      <w:r>
        <w:rPr>
          <w:rFonts w:ascii="Arial" w:hAnsi="Arial" w:cs="Arial"/>
          <w:sz w:val="24"/>
          <w:szCs w:val="24"/>
        </w:rPr>
        <w:t xml:space="preserve">ua </w:t>
      </w:r>
      <w:r w:rsidR="00CE7499">
        <w:rPr>
          <w:rFonts w:ascii="Arial" w:hAnsi="Arial" w:cs="Arial"/>
          <w:sz w:val="24"/>
          <w:szCs w:val="24"/>
        </w:rPr>
        <w:t>Treze de Maio</w:t>
      </w:r>
      <w:r>
        <w:rPr>
          <w:rFonts w:ascii="Arial" w:hAnsi="Arial" w:cs="Arial"/>
          <w:sz w:val="24"/>
          <w:szCs w:val="24"/>
        </w:rPr>
        <w:t>, distante cerca de 1 km do referido local. Esse transtorno se torna ainda maior quando consideramos o período notu</w:t>
      </w:r>
      <w:r w:rsidR="003D31FC">
        <w:rPr>
          <w:rFonts w:ascii="Arial" w:hAnsi="Arial" w:cs="Arial"/>
          <w:sz w:val="24"/>
          <w:szCs w:val="24"/>
        </w:rPr>
        <w:t>rno e os perigos desse trajeto realizado a pé.</w:t>
      </w:r>
    </w:p>
    <w:p w:rsidR="00511123" w:rsidRDefault="00511123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11123" w:rsidRDefault="00511123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Considerando o fato de que o poder público deve primar pela melhoria das condições de </w:t>
      </w:r>
      <w:r w:rsidR="003D31FC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 xml:space="preserve"> em prol da população</w:t>
      </w:r>
      <w:r w:rsidR="00E21F2A">
        <w:rPr>
          <w:rFonts w:ascii="Arial" w:hAnsi="Arial" w:cs="Arial"/>
          <w:sz w:val="24"/>
          <w:szCs w:val="24"/>
        </w:rPr>
        <w:t>, aliado ao</w:t>
      </w:r>
      <w:r>
        <w:rPr>
          <w:rFonts w:ascii="Arial" w:hAnsi="Arial" w:cs="Arial"/>
          <w:sz w:val="24"/>
          <w:szCs w:val="24"/>
        </w:rPr>
        <w:t xml:space="preserve"> </w:t>
      </w:r>
      <w:r w:rsidRPr="00511123">
        <w:rPr>
          <w:rFonts w:ascii="Arial" w:hAnsi="Arial" w:cs="Arial"/>
          <w:b/>
          <w:sz w:val="24"/>
          <w:szCs w:val="24"/>
        </w:rPr>
        <w:t>não prejuízo</w:t>
      </w:r>
      <w:r>
        <w:rPr>
          <w:rFonts w:ascii="Arial" w:hAnsi="Arial" w:cs="Arial"/>
          <w:sz w:val="24"/>
          <w:szCs w:val="24"/>
        </w:rPr>
        <w:t xml:space="preserve"> desta melhoria para o trânsito, </w:t>
      </w:r>
      <w:r w:rsidRPr="00E21F2A">
        <w:rPr>
          <w:rFonts w:ascii="Arial" w:hAnsi="Arial" w:cs="Arial"/>
          <w:b/>
          <w:sz w:val="24"/>
          <w:szCs w:val="24"/>
        </w:rPr>
        <w:t>su</w:t>
      </w:r>
      <w:r w:rsidR="00E21F2A" w:rsidRPr="00E21F2A">
        <w:rPr>
          <w:rFonts w:ascii="Arial" w:hAnsi="Arial" w:cs="Arial"/>
          <w:b/>
          <w:sz w:val="24"/>
          <w:szCs w:val="24"/>
        </w:rPr>
        <w:t>gerimos</w:t>
      </w:r>
      <w:r w:rsidR="00E21F2A">
        <w:rPr>
          <w:rFonts w:ascii="Arial" w:hAnsi="Arial" w:cs="Arial"/>
          <w:sz w:val="24"/>
          <w:szCs w:val="24"/>
        </w:rPr>
        <w:t xml:space="preserve"> à Prefeitura Municipal, que ratifique a autorização às empresas que por ali trafegam - com especial atenção a Viação Piracicabana.</w:t>
      </w:r>
    </w:p>
    <w:p w:rsidR="00E21F2A" w:rsidRDefault="00E21F2A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EC02B5">
        <w:rPr>
          <w:rFonts w:ascii="Arial" w:hAnsi="Arial" w:cs="Arial"/>
          <w:b w:val="0"/>
          <w:bCs/>
          <w:u w:val="none"/>
        </w:rPr>
        <w:t>0</w:t>
      </w:r>
      <w:r w:rsidR="00E21F2A">
        <w:rPr>
          <w:rFonts w:ascii="Arial" w:hAnsi="Arial" w:cs="Arial"/>
          <w:b w:val="0"/>
          <w:bCs/>
          <w:u w:val="none"/>
        </w:rPr>
        <w:t>2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EC02B5">
        <w:rPr>
          <w:rFonts w:ascii="Arial" w:hAnsi="Arial" w:cs="Arial"/>
          <w:b w:val="0"/>
          <w:bCs/>
          <w:u w:val="none"/>
        </w:rPr>
        <w:t>março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963693">
      <w:pPr>
        <w:pStyle w:val="Ttulo"/>
        <w:spacing w:line="276" w:lineRule="auto"/>
        <w:jc w:val="left"/>
        <w:rPr>
          <w:rFonts w:ascii="Arial" w:hAnsi="Arial" w:cs="Arial"/>
          <w:b w:val="0"/>
          <w:bCs/>
          <w:u w:val="none"/>
        </w:rPr>
      </w:pPr>
    </w:p>
    <w:p w:rsidR="00E21F2A" w:rsidRDefault="00E21F2A" w:rsidP="00963693">
      <w:pPr>
        <w:pStyle w:val="Ttulo"/>
        <w:spacing w:line="276" w:lineRule="auto"/>
        <w:jc w:val="left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E21F2A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E21F2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Pr="00E21F2A" w:rsidRDefault="00E21F2A" w:rsidP="00E21F2A">
      <w:pPr>
        <w:jc w:val="center"/>
        <w:rPr>
          <w:rFonts w:ascii="Bookman Old Style" w:hAnsi="Bookman Old Style"/>
          <w:sz w:val="24"/>
          <w:szCs w:val="24"/>
        </w:rPr>
      </w:pPr>
      <w:r w:rsidRPr="00E21F2A">
        <w:rPr>
          <w:rFonts w:ascii="Bookman Old Style" w:hAnsi="Bookman Old Style"/>
          <w:sz w:val="24"/>
          <w:szCs w:val="24"/>
        </w:rPr>
        <w:t>-</w:t>
      </w:r>
      <w:r w:rsidR="005702C1" w:rsidRPr="00E21F2A">
        <w:rPr>
          <w:rFonts w:ascii="Bookman Old Style" w:hAnsi="Bookman Old Style"/>
          <w:sz w:val="24"/>
          <w:szCs w:val="24"/>
        </w:rPr>
        <w:t>1º Secretário</w:t>
      </w:r>
      <w:r w:rsidRPr="00E21F2A">
        <w:rPr>
          <w:rFonts w:ascii="Bookman Old Style" w:hAnsi="Bookman Old Style"/>
          <w:sz w:val="24"/>
          <w:szCs w:val="24"/>
        </w:rPr>
        <w:t>-</w:t>
      </w:r>
    </w:p>
    <w:p w:rsidR="00DD57A3" w:rsidRPr="00963693" w:rsidRDefault="005702C1" w:rsidP="00E21F2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21F2A" w:rsidRDefault="00E21F2A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:rsidR="00FB7157" w:rsidRPr="00EC02B5" w:rsidRDefault="00DA7FB3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E21F2A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_y_FDRHQQU-596jjBZ9EToK5DATK7Pae8RiXWooq-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B97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</w:p>
    <w:sectPr w:rsidR="00FB7157" w:rsidRPr="00EC02B5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d12f2f811443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6135B"/>
    <w:rsid w:val="00184B57"/>
    <w:rsid w:val="001B478A"/>
    <w:rsid w:val="001D1394"/>
    <w:rsid w:val="00227127"/>
    <w:rsid w:val="002A1B97"/>
    <w:rsid w:val="0033648A"/>
    <w:rsid w:val="003463E0"/>
    <w:rsid w:val="00373483"/>
    <w:rsid w:val="003759C6"/>
    <w:rsid w:val="003C04DA"/>
    <w:rsid w:val="003D31FC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11123"/>
    <w:rsid w:val="005702C1"/>
    <w:rsid w:val="005A67AC"/>
    <w:rsid w:val="005E30AC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63693"/>
    <w:rsid w:val="0098115B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BB5CE4"/>
    <w:rsid w:val="00CD4B41"/>
    <w:rsid w:val="00CD613B"/>
    <w:rsid w:val="00CE7499"/>
    <w:rsid w:val="00CF7F49"/>
    <w:rsid w:val="00D26CB3"/>
    <w:rsid w:val="00D647A3"/>
    <w:rsid w:val="00D85354"/>
    <w:rsid w:val="00DA7FB3"/>
    <w:rsid w:val="00DD57A3"/>
    <w:rsid w:val="00E21F2A"/>
    <w:rsid w:val="00E86B8F"/>
    <w:rsid w:val="00E903BB"/>
    <w:rsid w:val="00EB7D7D"/>
    <w:rsid w:val="00EC02B5"/>
    <w:rsid w:val="00EE7983"/>
    <w:rsid w:val="00EF751A"/>
    <w:rsid w:val="00F16623"/>
    <w:rsid w:val="00F61A8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microsoft.com/office/2007/relationships/hdphoto" Target="media/hdphoto1.wdp" Id="rId9" /><Relationship Type="http://schemas.openxmlformats.org/officeDocument/2006/relationships/image" Target="/word/media/f88f420d-5ab9-400b-9fd3-0dff199b4c53.png" Id="R942375fa2a164e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88f420d-5ab9-400b-9fd3-0dff199b4c53.png" Id="R9fd12f2f811443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0788-CA73-4197-A273-14930265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Amorim</cp:lastModifiedBy>
  <cp:revision>4</cp:revision>
  <cp:lastPrinted>2016-03-02T15:57:00Z</cp:lastPrinted>
  <dcterms:created xsi:type="dcterms:W3CDTF">2016-03-02T15:34:00Z</dcterms:created>
  <dcterms:modified xsi:type="dcterms:W3CDTF">2016-03-02T16:04:00Z</dcterms:modified>
</cp:coreProperties>
</file>