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02C1" w:rsidRDefault="005702C1" w:rsidP="005702C1">
      <w:pPr>
        <w:pStyle w:val="Ttulo"/>
        <w:rPr>
          <w:rFonts w:ascii="Arial" w:hAnsi="Arial" w:cs="Arial"/>
        </w:rPr>
      </w:pPr>
      <w:r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1430</w:t>
      </w:r>
      <w:r>
        <w:rPr>
          <w:rFonts w:ascii="Arial" w:hAnsi="Arial" w:cs="Arial"/>
        </w:rPr>
        <w:t>/</w:t>
      </w:r>
      <w:r>
        <w:rPr>
          <w:rFonts w:ascii="Arial" w:hAnsi="Arial" w:cs="Arial"/>
        </w:rPr>
        <w:t>2016</w:t>
      </w:r>
    </w:p>
    <w:p w:rsidR="005702C1" w:rsidRDefault="005702C1" w:rsidP="005702C1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5702C1" w:rsidRDefault="005702C1" w:rsidP="005702C1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5702C1" w:rsidRDefault="005702C1" w:rsidP="005702C1">
      <w:pPr>
        <w:ind w:left="5040"/>
        <w:jc w:val="both"/>
        <w:rPr>
          <w:rFonts w:ascii="Arial" w:hAnsi="Arial" w:cs="Arial"/>
          <w:sz w:val="24"/>
          <w:szCs w:val="24"/>
        </w:rPr>
      </w:pPr>
      <w:bookmarkStart w:id="0" w:name="_GoBack"/>
      <w:r>
        <w:rPr>
          <w:rFonts w:ascii="Arial" w:hAnsi="Arial" w:cs="Arial"/>
          <w:sz w:val="24"/>
          <w:szCs w:val="24"/>
        </w:rPr>
        <w:t>Sugere ao Poder Executivo Municipal</w:t>
      </w:r>
      <w:r w:rsidR="00054F75">
        <w:rPr>
          <w:rFonts w:ascii="Arial" w:hAnsi="Arial" w:cs="Arial"/>
          <w:sz w:val="24"/>
          <w:szCs w:val="24"/>
        </w:rPr>
        <w:t xml:space="preserve"> que proceda a limpeza e roçagem</w:t>
      </w:r>
      <w:r w:rsidR="002F0645">
        <w:rPr>
          <w:rFonts w:ascii="Arial" w:hAnsi="Arial" w:cs="Arial"/>
          <w:sz w:val="24"/>
          <w:szCs w:val="24"/>
        </w:rPr>
        <w:t xml:space="preserve"> da</w:t>
      </w:r>
      <w:r w:rsidR="0064197C">
        <w:rPr>
          <w:rFonts w:ascii="Arial" w:hAnsi="Arial" w:cs="Arial"/>
          <w:sz w:val="24"/>
          <w:szCs w:val="24"/>
        </w:rPr>
        <w:t xml:space="preserve"> praça</w:t>
      </w:r>
      <w:r w:rsidR="002F0645">
        <w:rPr>
          <w:rFonts w:ascii="Arial" w:hAnsi="Arial" w:cs="Arial"/>
          <w:sz w:val="24"/>
          <w:szCs w:val="24"/>
        </w:rPr>
        <w:t xml:space="preserve"> (foto em anexo) localizada</w:t>
      </w:r>
      <w:r w:rsidR="0064197C">
        <w:rPr>
          <w:rFonts w:ascii="Arial" w:hAnsi="Arial" w:cs="Arial"/>
          <w:sz w:val="24"/>
          <w:szCs w:val="24"/>
        </w:rPr>
        <w:t xml:space="preserve"> entre as R</w:t>
      </w:r>
      <w:r w:rsidR="00054F75">
        <w:rPr>
          <w:rFonts w:ascii="Arial" w:hAnsi="Arial" w:cs="Arial"/>
          <w:sz w:val="24"/>
          <w:szCs w:val="24"/>
        </w:rPr>
        <w:t>ua</w:t>
      </w:r>
      <w:r w:rsidR="0064197C">
        <w:rPr>
          <w:rFonts w:ascii="Arial" w:hAnsi="Arial" w:cs="Arial"/>
          <w:sz w:val="24"/>
          <w:szCs w:val="24"/>
        </w:rPr>
        <w:t>s</w:t>
      </w:r>
      <w:r w:rsidR="00054F75">
        <w:rPr>
          <w:rFonts w:ascii="Arial" w:hAnsi="Arial" w:cs="Arial"/>
          <w:sz w:val="24"/>
          <w:szCs w:val="24"/>
        </w:rPr>
        <w:t xml:space="preserve"> </w:t>
      </w:r>
      <w:r w:rsidR="0064197C">
        <w:rPr>
          <w:rFonts w:ascii="Arial" w:hAnsi="Arial" w:cs="Arial"/>
          <w:sz w:val="24"/>
          <w:szCs w:val="24"/>
        </w:rPr>
        <w:t>Guaratinguetá com do Cacau</w:t>
      </w:r>
      <w:r w:rsidR="00054F75">
        <w:rPr>
          <w:rFonts w:ascii="Arial" w:hAnsi="Arial" w:cs="Arial"/>
          <w:sz w:val="24"/>
          <w:szCs w:val="24"/>
        </w:rPr>
        <w:t xml:space="preserve"> – Jardim </w:t>
      </w:r>
      <w:r w:rsidR="0064197C">
        <w:rPr>
          <w:rFonts w:ascii="Arial" w:hAnsi="Arial" w:cs="Arial"/>
          <w:sz w:val="24"/>
          <w:szCs w:val="24"/>
        </w:rPr>
        <w:t>Esmeralda</w:t>
      </w:r>
      <w:r w:rsidR="005E5FD5">
        <w:rPr>
          <w:rFonts w:ascii="Arial" w:hAnsi="Arial" w:cs="Arial"/>
          <w:sz w:val="24"/>
          <w:szCs w:val="24"/>
        </w:rPr>
        <w:t>.</w:t>
      </w:r>
    </w:p>
    <w:bookmarkEnd w:id="0"/>
    <w:p w:rsidR="005702C1" w:rsidRDefault="005702C1" w:rsidP="005702C1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5702C1" w:rsidRDefault="005702C1" w:rsidP="005702C1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5702C1" w:rsidRDefault="005702C1" w:rsidP="005702C1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5702C1" w:rsidRDefault="005702C1" w:rsidP="005702C1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5702C1" w:rsidRDefault="005702C1" w:rsidP="00054F75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054F75" w:rsidRDefault="005702C1" w:rsidP="00054F75">
      <w:pPr>
        <w:spacing w:line="276" w:lineRule="auto"/>
        <w:ind w:firstLine="141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Nos termos do Art. 108 do Regimento Interno desta Casa de Leis, </w:t>
      </w:r>
      <w:proofErr w:type="gramStart"/>
      <w:r>
        <w:rPr>
          <w:rFonts w:ascii="Arial" w:hAnsi="Arial" w:cs="Arial"/>
          <w:sz w:val="24"/>
          <w:szCs w:val="24"/>
        </w:rPr>
        <w:t>dirijo-me</w:t>
      </w:r>
      <w:proofErr w:type="gramEnd"/>
      <w:r>
        <w:rPr>
          <w:rFonts w:ascii="Arial" w:hAnsi="Arial" w:cs="Arial"/>
          <w:sz w:val="24"/>
          <w:szCs w:val="24"/>
        </w:rPr>
        <w:t xml:space="preserve"> a Vossa Excelência </w:t>
      </w:r>
      <w:r>
        <w:rPr>
          <w:rFonts w:ascii="Arial" w:hAnsi="Arial" w:cs="Arial"/>
          <w:bCs/>
          <w:sz w:val="24"/>
          <w:szCs w:val="24"/>
        </w:rPr>
        <w:t>para sugerir que, por inte</w:t>
      </w:r>
      <w:r w:rsidR="002F0645">
        <w:rPr>
          <w:rFonts w:ascii="Arial" w:hAnsi="Arial" w:cs="Arial"/>
          <w:bCs/>
          <w:sz w:val="24"/>
          <w:szCs w:val="24"/>
        </w:rPr>
        <w:t>rmédio do Setor competente, que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="0064197C">
        <w:rPr>
          <w:rFonts w:ascii="Arial" w:hAnsi="Arial" w:cs="Arial"/>
          <w:sz w:val="24"/>
          <w:szCs w:val="24"/>
        </w:rPr>
        <w:t>proceda a limpeza e roçagem da praça (foto em anexo) localizada entre as Ruas Guaratinguetá com do Cacau – Jardim Esmeralda.</w:t>
      </w:r>
    </w:p>
    <w:p w:rsidR="005702C1" w:rsidRPr="002F0645" w:rsidRDefault="005702C1" w:rsidP="002F0645">
      <w:pPr>
        <w:spacing w:line="276" w:lineRule="auto"/>
        <w:ind w:firstLine="1440"/>
        <w:jc w:val="both"/>
        <w:rPr>
          <w:rFonts w:ascii="Arial" w:hAnsi="Arial" w:cs="Arial"/>
          <w:bCs/>
          <w:sz w:val="24"/>
          <w:szCs w:val="24"/>
        </w:rPr>
      </w:pPr>
    </w:p>
    <w:p w:rsidR="005702C1" w:rsidRDefault="005702C1" w:rsidP="005702C1">
      <w:pPr>
        <w:jc w:val="center"/>
        <w:rPr>
          <w:rFonts w:ascii="Arial" w:hAnsi="Arial" w:cs="Arial"/>
          <w:b/>
          <w:sz w:val="24"/>
          <w:szCs w:val="24"/>
        </w:rPr>
      </w:pPr>
    </w:p>
    <w:p w:rsidR="005702C1" w:rsidRDefault="005702C1" w:rsidP="005702C1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5702C1" w:rsidRDefault="005702C1" w:rsidP="005702C1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5702C1" w:rsidRDefault="005702C1" w:rsidP="005702C1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5702C1" w:rsidRDefault="005702C1" w:rsidP="005702C1">
      <w:pPr>
        <w:spacing w:line="276" w:lineRule="auto"/>
        <w:ind w:firstLine="150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Este vereador foi procurador por munícipes, buscando a resolução da atual conjuntura que se encontra a área.</w:t>
      </w:r>
      <w:r>
        <w:rPr>
          <w:rFonts w:ascii="Arial" w:hAnsi="Arial" w:cs="Arial"/>
          <w:sz w:val="24"/>
          <w:szCs w:val="24"/>
        </w:rPr>
        <w:t xml:space="preserve"> </w:t>
      </w:r>
    </w:p>
    <w:p w:rsidR="005702C1" w:rsidRDefault="005702C1" w:rsidP="005702C1">
      <w:pPr>
        <w:spacing w:line="276" w:lineRule="auto"/>
        <w:ind w:firstLine="1500"/>
        <w:jc w:val="both"/>
        <w:rPr>
          <w:rFonts w:ascii="Arial" w:hAnsi="Arial" w:cs="Arial"/>
          <w:sz w:val="24"/>
          <w:szCs w:val="24"/>
        </w:rPr>
      </w:pPr>
    </w:p>
    <w:p w:rsidR="005702C1" w:rsidRDefault="005702C1" w:rsidP="005702C1">
      <w:pPr>
        <w:spacing w:line="276" w:lineRule="auto"/>
        <w:ind w:firstLine="150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Trata-se de uma medida necessária, </w:t>
      </w:r>
      <w:r>
        <w:rPr>
          <w:rFonts w:ascii="Arial" w:hAnsi="Arial" w:cs="Arial"/>
          <w:bCs/>
          <w:sz w:val="24"/>
          <w:szCs w:val="24"/>
        </w:rPr>
        <w:t xml:space="preserve">devido </w:t>
      </w:r>
      <w:proofErr w:type="gramStart"/>
      <w:r>
        <w:rPr>
          <w:rFonts w:ascii="Arial" w:hAnsi="Arial" w:cs="Arial"/>
          <w:bCs/>
          <w:sz w:val="24"/>
          <w:szCs w:val="24"/>
        </w:rPr>
        <w:t>a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 altura dos matos da área, mau cheiro, causando muitos transtornos e perigo aos estudantes, moradores e pedestres dessa localidade. </w:t>
      </w:r>
    </w:p>
    <w:p w:rsidR="005702C1" w:rsidRDefault="005702C1" w:rsidP="005702C1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5702C1" w:rsidRDefault="005702C1" w:rsidP="005702C1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Dessa forma, </w:t>
      </w:r>
      <w:proofErr w:type="gramStart"/>
      <w:r>
        <w:rPr>
          <w:rFonts w:ascii="Arial" w:hAnsi="Arial" w:cs="Arial"/>
          <w:bCs/>
          <w:sz w:val="24"/>
          <w:szCs w:val="24"/>
        </w:rPr>
        <w:t>mister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 se faz uma ação da Prefeitura, a fim de que, se resolva tal impasse no mais breve. </w:t>
      </w:r>
    </w:p>
    <w:p w:rsidR="005702C1" w:rsidRDefault="005702C1" w:rsidP="005702C1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</w:p>
    <w:p w:rsidR="005702C1" w:rsidRDefault="005702C1" w:rsidP="005702C1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>
        <w:rPr>
          <w:rFonts w:ascii="Arial" w:hAnsi="Arial" w:cs="Arial"/>
          <w:b w:val="0"/>
          <w:bCs/>
          <w:u w:val="none"/>
        </w:rPr>
        <w:t>Plen</w:t>
      </w:r>
      <w:r w:rsidR="0011426E">
        <w:rPr>
          <w:rFonts w:ascii="Arial" w:hAnsi="Arial" w:cs="Arial"/>
          <w:b w:val="0"/>
          <w:bCs/>
          <w:u w:val="none"/>
        </w:rPr>
        <w:t xml:space="preserve">ário “Dr. Tancredo Neves”, em </w:t>
      </w:r>
      <w:proofErr w:type="gramStart"/>
      <w:r w:rsidR="0064197C">
        <w:rPr>
          <w:rFonts w:ascii="Arial" w:hAnsi="Arial" w:cs="Arial"/>
          <w:b w:val="0"/>
          <w:bCs/>
          <w:u w:val="none"/>
        </w:rPr>
        <w:t>1</w:t>
      </w:r>
      <w:proofErr w:type="gramEnd"/>
      <w:r>
        <w:rPr>
          <w:rFonts w:ascii="Arial" w:hAnsi="Arial" w:cs="Arial"/>
          <w:b w:val="0"/>
          <w:bCs/>
          <w:u w:val="none"/>
        </w:rPr>
        <w:t xml:space="preserve"> de </w:t>
      </w:r>
      <w:r w:rsidR="0064197C">
        <w:rPr>
          <w:rFonts w:ascii="Arial" w:hAnsi="Arial" w:cs="Arial"/>
          <w:b w:val="0"/>
          <w:bCs/>
          <w:u w:val="none"/>
        </w:rPr>
        <w:t>março</w:t>
      </w:r>
      <w:r>
        <w:rPr>
          <w:rFonts w:ascii="Arial" w:hAnsi="Arial" w:cs="Arial"/>
          <w:b w:val="0"/>
          <w:bCs/>
          <w:u w:val="none"/>
        </w:rPr>
        <w:t xml:space="preserve"> de 2015.</w:t>
      </w:r>
    </w:p>
    <w:p w:rsidR="005702C1" w:rsidRDefault="005702C1" w:rsidP="005702C1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</w:p>
    <w:p w:rsidR="005702C1" w:rsidRDefault="005702C1" w:rsidP="005702C1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</w:p>
    <w:p w:rsidR="005702C1" w:rsidRDefault="005702C1" w:rsidP="005702C1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5702C1" w:rsidRDefault="005702C1" w:rsidP="005702C1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5702C1" w:rsidRDefault="005702C1" w:rsidP="005702C1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5702C1" w:rsidRDefault="005702C1" w:rsidP="005702C1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1º Secretário</w:t>
      </w:r>
    </w:p>
    <w:p w:rsidR="005702C1" w:rsidRDefault="005702C1" w:rsidP="005702C1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6756AC" w:rsidRDefault="006756AC" w:rsidP="00FB7157">
      <w:pPr>
        <w:rPr>
          <w:rFonts w:ascii="Bookman Old Style" w:hAnsi="Bookman Old Style"/>
          <w:b/>
          <w:sz w:val="24"/>
          <w:szCs w:val="24"/>
        </w:rPr>
      </w:pPr>
    </w:p>
    <w:p w:rsidR="005702C1" w:rsidRDefault="005702C1" w:rsidP="00FB7157">
      <w:pPr>
        <w:rPr>
          <w:rFonts w:ascii="Bookman Old Style" w:hAnsi="Bookman Old Style"/>
          <w:b/>
          <w:sz w:val="24"/>
          <w:szCs w:val="24"/>
        </w:rPr>
      </w:pPr>
    </w:p>
    <w:p w:rsidR="005702C1" w:rsidRDefault="00DA7FB3" w:rsidP="00FB7157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lastRenderedPageBreak/>
        <w:t>Anexo:</w:t>
      </w:r>
      <w:r w:rsidR="002F0645">
        <w:rPr>
          <w:rFonts w:ascii="Bookman Old Style" w:hAnsi="Bookman Old Style"/>
          <w:b/>
          <w:sz w:val="24"/>
          <w:szCs w:val="24"/>
        </w:rPr>
        <w:br/>
      </w:r>
      <w:r w:rsidR="00054F75">
        <w:rPr>
          <w:rFonts w:ascii="Bookman Old Style" w:hAnsi="Bookman Old Style"/>
          <w:b/>
          <w:sz w:val="24"/>
          <w:szCs w:val="24"/>
        </w:rPr>
        <w:br/>
      </w:r>
      <w:r w:rsidR="00054F75">
        <w:rPr>
          <w:rFonts w:ascii="Bookman Old Style" w:hAnsi="Bookman Old Style"/>
          <w:b/>
          <w:sz w:val="24"/>
          <w:szCs w:val="24"/>
        </w:rPr>
        <w:br/>
      </w:r>
      <w:r w:rsidR="0064197C">
        <w:rPr>
          <w:rFonts w:ascii="Bookman Old Style" w:hAnsi="Bookman Old Style"/>
          <w:b/>
          <w:noProof/>
          <w:sz w:val="24"/>
          <w:szCs w:val="24"/>
        </w:rPr>
        <w:drawing>
          <wp:inline distT="0" distB="0" distL="0" distR="0">
            <wp:extent cx="5400675" cy="3600450"/>
            <wp:effectExtent l="0" t="0" r="952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82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197C">
        <w:rPr>
          <w:rFonts w:ascii="Bookman Old Style" w:hAnsi="Bookman Old Style"/>
          <w:b/>
          <w:noProof/>
          <w:sz w:val="24"/>
          <w:szCs w:val="24"/>
        </w:rPr>
        <w:drawing>
          <wp:inline distT="0" distB="0" distL="0" distR="0">
            <wp:extent cx="5400675" cy="3600450"/>
            <wp:effectExtent l="0" t="0" r="952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82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197C">
        <w:rPr>
          <w:rFonts w:ascii="Bookman Old Style" w:hAnsi="Bookman Old Style"/>
          <w:b/>
          <w:noProof/>
          <w:sz w:val="24"/>
          <w:szCs w:val="24"/>
        </w:rPr>
        <w:lastRenderedPageBreak/>
        <w:drawing>
          <wp:inline distT="0" distB="0" distL="0" distR="0">
            <wp:extent cx="5400675" cy="3600450"/>
            <wp:effectExtent l="0" t="0" r="952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82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197C">
        <w:rPr>
          <w:rFonts w:ascii="Bookman Old Style" w:hAnsi="Bookman Old Style"/>
          <w:b/>
          <w:noProof/>
          <w:sz w:val="24"/>
          <w:szCs w:val="24"/>
        </w:rPr>
        <w:drawing>
          <wp:inline distT="0" distB="0" distL="0" distR="0">
            <wp:extent cx="5400675" cy="3600450"/>
            <wp:effectExtent l="0" t="0" r="9525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82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197C">
        <w:rPr>
          <w:rFonts w:ascii="Bookman Old Style" w:hAnsi="Bookman Old Style"/>
          <w:b/>
          <w:noProof/>
          <w:sz w:val="24"/>
          <w:szCs w:val="24"/>
        </w:rPr>
        <w:lastRenderedPageBreak/>
        <w:drawing>
          <wp:inline distT="0" distB="0" distL="0" distR="0">
            <wp:extent cx="5400675" cy="3600450"/>
            <wp:effectExtent l="0" t="0" r="9525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82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197C">
        <w:rPr>
          <w:rFonts w:ascii="Bookman Old Style" w:hAnsi="Bookman Old Style"/>
          <w:b/>
          <w:noProof/>
          <w:sz w:val="24"/>
          <w:szCs w:val="24"/>
        </w:rPr>
        <w:drawing>
          <wp:inline distT="0" distB="0" distL="0" distR="0">
            <wp:extent cx="5400675" cy="3600450"/>
            <wp:effectExtent l="0" t="0" r="9525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82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197C">
        <w:rPr>
          <w:rFonts w:ascii="Bookman Old Style" w:hAnsi="Bookman Old Style"/>
          <w:b/>
          <w:noProof/>
          <w:sz w:val="24"/>
          <w:szCs w:val="24"/>
        </w:rPr>
        <w:lastRenderedPageBreak/>
        <w:drawing>
          <wp:inline distT="0" distB="0" distL="0" distR="0">
            <wp:extent cx="5400675" cy="3600450"/>
            <wp:effectExtent l="0" t="0" r="9525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83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197C">
        <w:rPr>
          <w:rFonts w:ascii="Bookman Old Style" w:hAnsi="Bookman Old Style"/>
          <w:b/>
          <w:noProof/>
          <w:sz w:val="24"/>
          <w:szCs w:val="24"/>
        </w:rPr>
        <w:drawing>
          <wp:inline distT="0" distB="0" distL="0" distR="0">
            <wp:extent cx="5400675" cy="3600450"/>
            <wp:effectExtent l="0" t="0" r="9525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83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197C">
        <w:rPr>
          <w:rFonts w:ascii="Bookman Old Style" w:hAnsi="Bookman Old Style"/>
          <w:b/>
          <w:noProof/>
          <w:sz w:val="24"/>
          <w:szCs w:val="24"/>
        </w:rPr>
        <w:lastRenderedPageBreak/>
        <w:drawing>
          <wp:inline distT="0" distB="0" distL="0" distR="0">
            <wp:extent cx="5400675" cy="3600450"/>
            <wp:effectExtent l="0" t="0" r="9525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83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197C">
        <w:rPr>
          <w:rFonts w:ascii="Bookman Old Style" w:hAnsi="Bookman Old Style"/>
          <w:b/>
          <w:noProof/>
          <w:sz w:val="24"/>
          <w:szCs w:val="24"/>
        </w:rPr>
        <w:drawing>
          <wp:inline distT="0" distB="0" distL="0" distR="0">
            <wp:extent cx="5400675" cy="3600450"/>
            <wp:effectExtent l="0" t="0" r="9525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83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4F75">
        <w:rPr>
          <w:rFonts w:ascii="Bookman Old Style" w:hAnsi="Bookman Old Style"/>
          <w:b/>
          <w:sz w:val="24"/>
          <w:szCs w:val="24"/>
        </w:rPr>
        <w:br/>
      </w:r>
      <w:r w:rsidR="00054F75">
        <w:rPr>
          <w:rFonts w:ascii="Bookman Old Style" w:hAnsi="Bookman Old Style"/>
          <w:b/>
          <w:sz w:val="24"/>
          <w:szCs w:val="24"/>
        </w:rPr>
        <w:br/>
      </w:r>
    </w:p>
    <w:p w:rsidR="005702C1" w:rsidRDefault="005702C1" w:rsidP="00FB7157">
      <w:pPr>
        <w:rPr>
          <w:rFonts w:ascii="Bookman Old Style" w:hAnsi="Bookman Old Style"/>
          <w:b/>
          <w:sz w:val="24"/>
          <w:szCs w:val="24"/>
        </w:rPr>
      </w:pPr>
    </w:p>
    <w:p w:rsidR="00DA7FB3" w:rsidRDefault="00DA7FB3" w:rsidP="00FB7157">
      <w:pPr>
        <w:rPr>
          <w:rFonts w:ascii="Bookman Old Style" w:hAnsi="Bookman Old Style"/>
          <w:b/>
          <w:sz w:val="24"/>
          <w:szCs w:val="24"/>
        </w:rPr>
      </w:pPr>
    </w:p>
    <w:p w:rsidR="00FB7157" w:rsidRPr="00FB7157" w:rsidRDefault="00FB7157" w:rsidP="0064197C">
      <w:pPr>
        <w:rPr>
          <w:rFonts w:ascii="Bookman Old Style" w:hAnsi="Bookman Old Style"/>
          <w:b/>
          <w:sz w:val="22"/>
          <w:szCs w:val="22"/>
        </w:rPr>
      </w:pPr>
    </w:p>
    <w:sectPr w:rsidR="00FB7157" w:rsidRPr="00FB7157" w:rsidSect="004D616A">
      <w:headerReference w:type="default" r:id="rId18"/>
      <w:pgSz w:w="11907" w:h="16840" w:code="9"/>
      <w:pgMar w:top="2552" w:right="1701" w:bottom="113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4697" w:rsidRDefault="00FA4697">
      <w:r>
        <w:separator/>
      </w:r>
    </w:p>
  </w:endnote>
  <w:endnote w:type="continuationSeparator" w:id="0">
    <w:p w:rsidR="00FA4697" w:rsidRDefault="00FA46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4697" w:rsidRDefault="00FA4697">
      <w:r>
        <w:separator/>
      </w:r>
    </w:p>
  </w:footnote>
  <w:footnote w:type="continuationSeparator" w:id="0">
    <w:p w:rsidR="00FA4697" w:rsidRDefault="00FA46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F752EB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CE44190" wp14:editId="0BB43544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B6C203C" wp14:editId="1E1D6FEC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F752EB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7763E9A" wp14:editId="2E4C5464">
                                <wp:extent cx="1031240" cy="1148080"/>
                                <wp:effectExtent l="0" t="0" r="0" b="0"/>
                                <wp:docPr id="3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F752EB">
                    <w:r>
                      <w:rPr>
                        <w:noProof/>
                      </w:rPr>
                      <w:drawing>
                        <wp:inline distT="0" distB="0" distL="0" distR="0" wp14:anchorId="17763E9A" wp14:editId="2E4C5464">
                          <wp:extent cx="1031240" cy="1148080"/>
                          <wp:effectExtent l="0" t="0" r="0" b="0"/>
                          <wp:docPr id="3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1148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drawing xmlns="http://schemas.openxmlformats.org/wordprocessingml/2006/main">
      <wp:anchor distT="0" distB="0" distL="114300" distR="114300" simplePos="0" relativeHeight="251658240" behindDoc="0" locked="0" layoutInCell="1" allowOverlap="1">
        <wp:simplePos x="0" y="0"/>
        <wp:positionH relativeFrom="page">
          <wp:align>right</wp:align>
        </wp:positionH>
        <wp:positionV relativeFrom="page">
          <wp:align>center</wp:align>
        </wp:positionV>
        <wp:extent cx="381040" cy="3019742"/>
        <wp:effectExtent l="0" t="0" r="0" b="0"/>
        <wp:wrapNone/>
        <wp:docPr id="1" name="Sino.Siscam.Desktop.Carimbo" descr=""/>
        <wp:cNvGraphicFramePr>
          <a:graphicFrameLocks xmlns:a="http://schemas.openxmlformats.org/drawingml/2006/main" noChangeAspect="1"/>
        </wp:cNvGraphicFramePr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0" name="Sino.Siscam.Desktop.Carimbo"/>
                <pic:cNvPicPr/>
              </pic:nvPicPr>
              <pic:blipFill>
                <a:blip xmlns:r="http://schemas.openxmlformats.org/officeDocument/2006/relationships" r:embed="R3a5ab9b7c77045b2"/>
                <a:stretch>
                  <a:fillRect/>
                </a:stretch>
              </pic:blipFill>
              <pic:spPr>
                <a:xfrm>
                  <a:off x="0" y="0"/>
                  <a:ext cx="381040" cy="3019742"/>
                </a:xfrm>
                <a:prstGeom prst="rect">
                  <a:avLst/>
                </a:prstGeom>
              </pic:spPr>
            </pic:pic>
          </a:graphicData>
        </a:graphic>
      </wp:anchor>
    </drawing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37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22CBE"/>
    <w:rsid w:val="00025974"/>
    <w:rsid w:val="00027183"/>
    <w:rsid w:val="00054F75"/>
    <w:rsid w:val="000D567C"/>
    <w:rsid w:val="0011426E"/>
    <w:rsid w:val="0016135B"/>
    <w:rsid w:val="00184B57"/>
    <w:rsid w:val="001B478A"/>
    <w:rsid w:val="001D1394"/>
    <w:rsid w:val="002F0645"/>
    <w:rsid w:val="0033648A"/>
    <w:rsid w:val="003463E0"/>
    <w:rsid w:val="00373483"/>
    <w:rsid w:val="003759C6"/>
    <w:rsid w:val="003C04DA"/>
    <w:rsid w:val="003D3AA8"/>
    <w:rsid w:val="00401F07"/>
    <w:rsid w:val="00454EAC"/>
    <w:rsid w:val="00455B2F"/>
    <w:rsid w:val="00466611"/>
    <w:rsid w:val="0049057E"/>
    <w:rsid w:val="004B57DB"/>
    <w:rsid w:val="004C67DE"/>
    <w:rsid w:val="004D616A"/>
    <w:rsid w:val="004F6411"/>
    <w:rsid w:val="005702C1"/>
    <w:rsid w:val="005A67AC"/>
    <w:rsid w:val="005E30AC"/>
    <w:rsid w:val="005E5FD5"/>
    <w:rsid w:val="0064197C"/>
    <w:rsid w:val="00647112"/>
    <w:rsid w:val="006756AC"/>
    <w:rsid w:val="006C7FD9"/>
    <w:rsid w:val="00705ABB"/>
    <w:rsid w:val="00781255"/>
    <w:rsid w:val="007E5777"/>
    <w:rsid w:val="007F62F4"/>
    <w:rsid w:val="00805B7C"/>
    <w:rsid w:val="0086163A"/>
    <w:rsid w:val="00863ABF"/>
    <w:rsid w:val="008A04E4"/>
    <w:rsid w:val="0094366C"/>
    <w:rsid w:val="009A2E3C"/>
    <w:rsid w:val="009F196D"/>
    <w:rsid w:val="00A270C4"/>
    <w:rsid w:val="00A35AE9"/>
    <w:rsid w:val="00A71CAF"/>
    <w:rsid w:val="00A856E2"/>
    <w:rsid w:val="00A9035B"/>
    <w:rsid w:val="00AE702A"/>
    <w:rsid w:val="00B14EB9"/>
    <w:rsid w:val="00B8090C"/>
    <w:rsid w:val="00CD4B41"/>
    <w:rsid w:val="00CD613B"/>
    <w:rsid w:val="00CF7F49"/>
    <w:rsid w:val="00D26CB3"/>
    <w:rsid w:val="00D647A3"/>
    <w:rsid w:val="00D85354"/>
    <w:rsid w:val="00DA7FB3"/>
    <w:rsid w:val="00E86B8F"/>
    <w:rsid w:val="00E903BB"/>
    <w:rsid w:val="00EB7D7D"/>
    <w:rsid w:val="00EE7983"/>
    <w:rsid w:val="00EF751A"/>
    <w:rsid w:val="00F16623"/>
    <w:rsid w:val="00F752EB"/>
    <w:rsid w:val="00F76D65"/>
    <w:rsid w:val="00FA4697"/>
    <w:rsid w:val="00FB70FD"/>
    <w:rsid w:val="00FB7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37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912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openxmlformats.org/officeDocument/2006/relationships/image" Target="media/image6.jpeg" Id="rId13" /><Relationship Type="http://schemas.openxmlformats.org/officeDocument/2006/relationships/header" Target="header1.xml" Id="rId18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image" Target="media/image5.jpeg" Id="rId12" /><Relationship Type="http://schemas.openxmlformats.org/officeDocument/2006/relationships/image" Target="media/image10.jpeg" Id="rId17" /><Relationship Type="http://schemas.openxmlformats.org/officeDocument/2006/relationships/styles" Target="styles.xml" Id="rId2" /><Relationship Type="http://schemas.openxmlformats.org/officeDocument/2006/relationships/image" Target="media/image9.jpeg" Id="rId16" /><Relationship Type="http://schemas.openxmlformats.org/officeDocument/2006/relationships/theme" Target="theme/theme1.xml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jpeg" Id="rId11" /><Relationship Type="http://schemas.openxmlformats.org/officeDocument/2006/relationships/webSettings" Target="webSettings.xml" Id="rId5" /><Relationship Type="http://schemas.openxmlformats.org/officeDocument/2006/relationships/image" Target="media/image8.jpeg" Id="rId15" /><Relationship Type="http://schemas.openxmlformats.org/officeDocument/2006/relationships/image" Target="media/image3.jpeg" Id="rId10" /><Relationship Type="http://schemas.openxmlformats.org/officeDocument/2006/relationships/fontTable" Target="fontTable.xml" Id="rId19" /><Relationship Type="http://schemas.openxmlformats.org/officeDocument/2006/relationships/settings" Target="settings.xml" Id="rId4" /><Relationship Type="http://schemas.openxmlformats.org/officeDocument/2006/relationships/image" Target="media/image2.jpeg" Id="rId9" /><Relationship Type="http://schemas.openxmlformats.org/officeDocument/2006/relationships/image" Target="media/image7.jpeg" Id="rId14" /><Relationship Type="http://schemas.openxmlformats.org/officeDocument/2006/relationships/image" Target="/word/media/cf65c5b6-d24f-4a32-aa77-f73daa62501b.png" Id="Rd72cfd84555642ae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20.jpeg" Id="rId2" /><Relationship Type="http://schemas.openxmlformats.org/officeDocument/2006/relationships/image" Target="media/image11.jpeg" Id="rId1" /><Relationship Type="http://schemas.openxmlformats.org/officeDocument/2006/relationships/image" Target="/word/media/cf65c5b6-d24f-4a32-aa77-f73daa62501b.png" Id="R3a5ab9b7c77045b2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E36667-2DA2-498F-95A3-3FE8BF4850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160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Juliano Ortiz Amorim</cp:lastModifiedBy>
  <cp:revision>2</cp:revision>
  <cp:lastPrinted>2013-01-24T12:50:00Z</cp:lastPrinted>
  <dcterms:created xsi:type="dcterms:W3CDTF">2016-03-01T19:06:00Z</dcterms:created>
  <dcterms:modified xsi:type="dcterms:W3CDTF">2016-03-01T19:06:00Z</dcterms:modified>
</cp:coreProperties>
</file>