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ED" w:rsidRPr="00033DC9" w:rsidRDefault="00027CED" w:rsidP="00C34C0F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599</w:t>
      </w:r>
      <w:r w:rsidRPr="00033DC9">
        <w:rPr>
          <w:szCs w:val="24"/>
        </w:rPr>
        <w:t>/09</w:t>
      </w:r>
    </w:p>
    <w:p w:rsidR="00027CED" w:rsidRPr="00033DC9" w:rsidRDefault="00027CED" w:rsidP="00C34C0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027CED" w:rsidRPr="00033DC9" w:rsidRDefault="00027CED" w:rsidP="00C34C0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27CED" w:rsidRPr="00033DC9" w:rsidRDefault="00027CED" w:rsidP="00C34C0F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construção da calçada na área localizada entre as Ruas do Nylon com a Lentilha, no Jd. Pérola</w:t>
      </w:r>
      <w:r w:rsidRPr="00033DC9">
        <w:rPr>
          <w:szCs w:val="24"/>
        </w:rPr>
        <w:t>”.</w:t>
      </w:r>
    </w:p>
    <w:p w:rsidR="00027CED" w:rsidRPr="00033DC9" w:rsidRDefault="00027CED" w:rsidP="00C34C0F">
      <w:pPr>
        <w:pStyle w:val="Recuodecorpodetexto"/>
        <w:ind w:left="0"/>
        <w:rPr>
          <w:szCs w:val="24"/>
        </w:rPr>
      </w:pPr>
    </w:p>
    <w:p w:rsidR="00027CED" w:rsidRPr="00033DC9" w:rsidRDefault="00027CED" w:rsidP="00C34C0F">
      <w:pPr>
        <w:jc w:val="both"/>
        <w:rPr>
          <w:rFonts w:ascii="Bookman Old Style" w:hAnsi="Bookman Old Style"/>
          <w:sz w:val="24"/>
          <w:szCs w:val="24"/>
        </w:rPr>
      </w:pPr>
    </w:p>
    <w:p w:rsidR="00027CED" w:rsidRPr="00033DC9" w:rsidRDefault="00027CED" w:rsidP="00C34C0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este vereador foi procurado por vários munícipes daquela localidade a respeito da possibilidade da construção da calçada na área localizada no cruzamento das Ruas do Nylon com a Lentilha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027CED" w:rsidRDefault="00027CED" w:rsidP="00C34C0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27CED" w:rsidRDefault="00027CED" w:rsidP="00C34C0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Ocorre que, </w:t>
      </w:r>
      <w:r>
        <w:rPr>
          <w:rFonts w:ascii="Bookman Old Style" w:hAnsi="Bookman Old Style"/>
          <w:sz w:val="24"/>
          <w:szCs w:val="24"/>
        </w:rPr>
        <w:t xml:space="preserve">nunca foi feito calçada naquela área tornando-se visivelmente uma área abandonada, desta forma alguns munícipes depositam entulhos naquela localidade. </w:t>
      </w:r>
    </w:p>
    <w:p w:rsidR="00027CED" w:rsidRDefault="00027CED" w:rsidP="00C34C0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27CED" w:rsidRDefault="00027CED" w:rsidP="00C34C0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Porém, naquela área existe uma horta comunitária freqüentada por vários munícipes daquela região e com o atual descaso, os munícipes estão sendo prejudicados.</w:t>
      </w:r>
    </w:p>
    <w:p w:rsidR="00027CED" w:rsidRDefault="00027CED" w:rsidP="00C34C0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027CED" w:rsidRPr="00033DC9" w:rsidRDefault="00027CED" w:rsidP="00C34C0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construção da calçada na área localizada entre as Ruas do Nylon com a Lentilha, no Jd. Pérola</w:t>
      </w:r>
      <w:r w:rsidRPr="00033DC9">
        <w:rPr>
          <w:rFonts w:ascii="Bookman Old Style" w:hAnsi="Bookman Old Style"/>
          <w:sz w:val="24"/>
          <w:szCs w:val="24"/>
        </w:rPr>
        <w:t>”.</w:t>
      </w:r>
    </w:p>
    <w:p w:rsidR="00027CED" w:rsidRPr="00033DC9" w:rsidRDefault="00027CED" w:rsidP="00C34C0F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027CED" w:rsidRPr="00033DC9" w:rsidRDefault="00027CED" w:rsidP="00C34C0F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027CED" w:rsidRPr="00033DC9" w:rsidRDefault="00027CED" w:rsidP="00C34C0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027CED" w:rsidRPr="00033DC9" w:rsidRDefault="00027CED" w:rsidP="00C34C0F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13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 de</w:t>
      </w:r>
      <w:r w:rsidRPr="00033DC9">
        <w:rPr>
          <w:rFonts w:ascii="Bookman Old Style" w:hAnsi="Bookman Old Style"/>
          <w:sz w:val="24"/>
          <w:szCs w:val="24"/>
        </w:rPr>
        <w:t xml:space="preserve">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027CED" w:rsidRPr="00033DC9" w:rsidRDefault="00027CED" w:rsidP="00C34C0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27CED" w:rsidRPr="00033DC9" w:rsidRDefault="00027CED" w:rsidP="00C34C0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27CED" w:rsidRPr="00033DC9" w:rsidRDefault="00027CED" w:rsidP="00C34C0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27CED" w:rsidRPr="001E5793" w:rsidRDefault="00027CED" w:rsidP="00C34C0F">
      <w:pPr>
        <w:jc w:val="center"/>
        <w:rPr>
          <w:rFonts w:ascii="Bookman Old Style" w:hAnsi="Bookman Old Style"/>
          <w:b/>
          <w:sz w:val="22"/>
          <w:szCs w:val="22"/>
          <w:lang w:val="es-ES_tradnl"/>
        </w:rPr>
      </w:pPr>
      <w:r w:rsidRPr="001E5793">
        <w:rPr>
          <w:rFonts w:ascii="Bookman Old Style" w:hAnsi="Bookman Old Style"/>
          <w:b/>
          <w:sz w:val="22"/>
          <w:szCs w:val="22"/>
          <w:lang w:val="es-ES_tradnl"/>
        </w:rPr>
        <w:t>FABIANO W. RUIZ MARTINEZ</w:t>
      </w:r>
    </w:p>
    <w:p w:rsidR="00027CED" w:rsidRPr="001E5793" w:rsidRDefault="00027CED" w:rsidP="00C34C0F">
      <w:pPr>
        <w:jc w:val="center"/>
        <w:rPr>
          <w:rFonts w:ascii="Bookman Old Style" w:hAnsi="Bookman Old Style"/>
          <w:b/>
          <w:sz w:val="22"/>
          <w:szCs w:val="22"/>
          <w:lang w:val="es-ES_tradnl"/>
        </w:rPr>
      </w:pPr>
      <w:r w:rsidRPr="001E5793">
        <w:rPr>
          <w:rFonts w:ascii="Bookman Old Style" w:hAnsi="Bookman Old Style"/>
          <w:b/>
          <w:sz w:val="22"/>
          <w:szCs w:val="22"/>
          <w:lang w:val="es-ES_tradnl"/>
        </w:rPr>
        <w:t>“PINGUIM”</w:t>
      </w:r>
    </w:p>
    <w:p w:rsidR="00027CED" w:rsidRPr="001E5793" w:rsidRDefault="00027CED" w:rsidP="00C34C0F">
      <w:pPr>
        <w:jc w:val="center"/>
        <w:rPr>
          <w:rFonts w:ascii="Bookman Old Style" w:hAnsi="Bookman Old Style"/>
          <w:sz w:val="22"/>
          <w:szCs w:val="22"/>
        </w:rPr>
      </w:pPr>
      <w:r w:rsidRPr="001E5793">
        <w:rPr>
          <w:rFonts w:ascii="Bookman Old Style" w:hAnsi="Bookman Old Style"/>
          <w:sz w:val="22"/>
          <w:szCs w:val="22"/>
        </w:rPr>
        <w:t>-vereador - PDT</w:t>
      </w:r>
    </w:p>
    <w:p w:rsidR="00027CED" w:rsidRPr="001E5793" w:rsidRDefault="00027CED" w:rsidP="00C34C0F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027CED" w:rsidRPr="001E5793" w:rsidRDefault="00027CED" w:rsidP="00C34C0F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027CED" w:rsidRPr="00033DC9" w:rsidRDefault="00027CED" w:rsidP="00C34C0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0F" w:rsidRDefault="00C34C0F">
      <w:r>
        <w:separator/>
      </w:r>
    </w:p>
  </w:endnote>
  <w:endnote w:type="continuationSeparator" w:id="0">
    <w:p w:rsidR="00C34C0F" w:rsidRDefault="00C3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0F" w:rsidRDefault="00C34C0F">
      <w:r>
        <w:separator/>
      </w:r>
    </w:p>
  </w:footnote>
  <w:footnote w:type="continuationSeparator" w:id="0">
    <w:p w:rsidR="00C34C0F" w:rsidRDefault="00C34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7CED"/>
    <w:rsid w:val="001D1394"/>
    <w:rsid w:val="003D3AA8"/>
    <w:rsid w:val="004C67DE"/>
    <w:rsid w:val="009F196D"/>
    <w:rsid w:val="00A9035B"/>
    <w:rsid w:val="00B84CE0"/>
    <w:rsid w:val="00C34C0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27CE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27CE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