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B2F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D646E2">
        <w:rPr>
          <w:rFonts w:ascii="Arial" w:hAnsi="Arial" w:cs="Arial"/>
          <w:sz w:val="24"/>
          <w:szCs w:val="24"/>
        </w:rPr>
        <w:t xml:space="preserve">xecutivo Municipal que proceda a roçagem de mato alto em canteiro localizado entre a Rua Armando S. de Oliveira com </w:t>
      </w:r>
      <w:bookmarkStart w:id="0" w:name="_GoBack"/>
      <w:bookmarkEnd w:id="0"/>
      <w:r w:rsidR="00D646E2">
        <w:rPr>
          <w:rFonts w:ascii="Arial" w:hAnsi="Arial" w:cs="Arial"/>
          <w:sz w:val="24"/>
          <w:szCs w:val="24"/>
        </w:rPr>
        <w:t>Rua Luís Piles, no bairro Jardim América.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D646E2">
        <w:rPr>
          <w:rFonts w:ascii="Arial" w:hAnsi="Arial" w:cs="Arial"/>
          <w:sz w:val="24"/>
          <w:szCs w:val="24"/>
        </w:rPr>
        <w:t>roçagem de mato alto em canteiro localizado entre a Rua Armando S. de Oliveira com Rua Luís Piles, no bairro Jardim América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D646E2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</w:t>
      </w:r>
      <w:r w:rsidR="00D646E2">
        <w:rPr>
          <w:rFonts w:ascii="Arial" w:hAnsi="Arial" w:cs="Arial"/>
        </w:rPr>
        <w:t>mato alto no local, dificultando a visibilidade dos condutores, podendo ocorrer colisões.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FA2">
        <w:rPr>
          <w:rFonts w:ascii="Arial" w:hAnsi="Arial" w:cs="Arial"/>
          <w:sz w:val="24"/>
          <w:szCs w:val="24"/>
        </w:rPr>
        <w:t>1</w:t>
      </w:r>
      <w:r w:rsidR="00D646E2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646E2">
        <w:rPr>
          <w:rFonts w:ascii="Arial" w:hAnsi="Arial" w:cs="Arial"/>
          <w:sz w:val="24"/>
          <w:szCs w:val="24"/>
        </w:rPr>
        <w:t>fevereiro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05db5b5c214e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2FA2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646E2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6c4224-4289-482f-94d9-1a30448d9c29.png" Id="Rf87d851c476844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6c4224-4289-482f-94d9-1a30448d9c29.png" Id="Rb005db5b5c214e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2016-02-18T18:22:00Z</dcterms:created>
  <dcterms:modified xsi:type="dcterms:W3CDTF">2016-02-18T18:22:00Z</dcterms:modified>
</cp:coreProperties>
</file>