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9B9" w:rsidRPr="00033DC9" w:rsidRDefault="00B019B9" w:rsidP="00864BC4">
      <w:pPr>
        <w:pStyle w:val="Ttulo"/>
        <w:rPr>
          <w:szCs w:val="24"/>
        </w:rPr>
      </w:pPr>
      <w:bookmarkStart w:id="0" w:name="_GoBack"/>
      <w:bookmarkEnd w:id="0"/>
      <w:r w:rsidRPr="00033DC9">
        <w:rPr>
          <w:szCs w:val="24"/>
        </w:rPr>
        <w:t xml:space="preserve">REQUERIMENTO Nº </w:t>
      </w:r>
      <w:r>
        <w:rPr>
          <w:szCs w:val="24"/>
        </w:rPr>
        <w:t>652</w:t>
      </w:r>
      <w:r w:rsidRPr="00033DC9">
        <w:rPr>
          <w:szCs w:val="24"/>
        </w:rPr>
        <w:t>/09</w:t>
      </w:r>
    </w:p>
    <w:p w:rsidR="00B019B9" w:rsidRPr="00033DC9" w:rsidRDefault="00B019B9" w:rsidP="00864BC4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033DC9"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B019B9" w:rsidRDefault="00B019B9" w:rsidP="00864BC4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B019B9" w:rsidRPr="00033DC9" w:rsidRDefault="00B019B9" w:rsidP="00864BC4">
      <w:pPr>
        <w:pStyle w:val="NormalWeb"/>
        <w:ind w:left="4248"/>
        <w:jc w:val="both"/>
      </w:pPr>
      <w:r w:rsidRPr="00033DC9">
        <w:t>“</w:t>
      </w:r>
      <w:r w:rsidRPr="00396BEB">
        <w:rPr>
          <w:rFonts w:ascii="Bookman Old Style" w:hAnsi="Bookman Old Style"/>
        </w:rPr>
        <w:t xml:space="preserve">Quanto </w:t>
      </w:r>
      <w:r>
        <w:rPr>
          <w:rFonts w:ascii="Bookman Old Style" w:hAnsi="Bookman Old Style"/>
        </w:rPr>
        <w:t>à</w:t>
      </w:r>
      <w:r w:rsidRPr="00396BEB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possibilidade da construção de calçada </w:t>
      </w:r>
      <w:r w:rsidRPr="0089638F">
        <w:rPr>
          <w:rFonts w:ascii="Bookman Old Style" w:hAnsi="Bookman Old Style"/>
        </w:rPr>
        <w:t>na</w:t>
      </w:r>
      <w:r>
        <w:rPr>
          <w:rFonts w:ascii="Bookman Old Style" w:hAnsi="Bookman Old Style"/>
        </w:rPr>
        <w:t xml:space="preserve"> continuação</w:t>
      </w:r>
      <w:r w:rsidRPr="0089638F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da </w:t>
      </w:r>
      <w:r w:rsidRPr="0089638F">
        <w:rPr>
          <w:rFonts w:ascii="Bookman Old Style" w:hAnsi="Bookman Old Style"/>
        </w:rPr>
        <w:t xml:space="preserve">Rua </w:t>
      </w:r>
      <w:r>
        <w:rPr>
          <w:rFonts w:ascii="Bookman Old Style" w:hAnsi="Bookman Old Style"/>
        </w:rPr>
        <w:t>General Orlando Geisel, nº 751, ao lado da E. E. “Profª. Benedita Aranha de Oliveira Lino”, no Bairro 31 de Março, que liga ao Bairro São Joaquim”.</w:t>
      </w:r>
    </w:p>
    <w:p w:rsidR="00B019B9" w:rsidRDefault="00B019B9" w:rsidP="00864BC4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B019B9" w:rsidRPr="004544BE" w:rsidRDefault="00B019B9" w:rsidP="00864BC4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D41722"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diversos munícipes procuraram por este vereador, solicitando por uma providência, q</w:t>
      </w:r>
      <w:r w:rsidRPr="002B3230">
        <w:rPr>
          <w:rFonts w:ascii="Bookman Old Style" w:hAnsi="Bookman Old Style"/>
          <w:sz w:val="24"/>
          <w:szCs w:val="24"/>
        </w:rPr>
        <w:t xml:space="preserve">uanto </w:t>
      </w:r>
      <w:r w:rsidRPr="004544BE">
        <w:rPr>
          <w:rFonts w:ascii="Bookman Old Style" w:hAnsi="Bookman Old Style"/>
          <w:sz w:val="24"/>
          <w:szCs w:val="24"/>
        </w:rPr>
        <w:t xml:space="preserve">à possibilidade da construção de calçada na continuação da Rua General Orlando Geisel, </w:t>
      </w:r>
      <w:r>
        <w:rPr>
          <w:rFonts w:ascii="Bookman Old Style" w:hAnsi="Bookman Old Style"/>
          <w:sz w:val="24"/>
          <w:szCs w:val="24"/>
        </w:rPr>
        <w:t xml:space="preserve">nº </w:t>
      </w:r>
      <w:r w:rsidRPr="004544BE">
        <w:rPr>
          <w:rFonts w:ascii="Bookman Old Style" w:hAnsi="Bookman Old Style"/>
          <w:sz w:val="24"/>
          <w:szCs w:val="24"/>
        </w:rPr>
        <w:t>751</w:t>
      </w:r>
      <w:r>
        <w:rPr>
          <w:rFonts w:ascii="Bookman Old Style" w:hAnsi="Bookman Old Style"/>
          <w:sz w:val="24"/>
          <w:szCs w:val="24"/>
        </w:rPr>
        <w:t>,</w:t>
      </w:r>
      <w:r w:rsidRPr="004544BE">
        <w:rPr>
          <w:rFonts w:ascii="Bookman Old Style" w:hAnsi="Bookman Old Style"/>
          <w:sz w:val="24"/>
          <w:szCs w:val="24"/>
        </w:rPr>
        <w:t xml:space="preserve"> ao lado da E.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4544BE">
        <w:rPr>
          <w:rFonts w:ascii="Bookman Old Style" w:hAnsi="Bookman Old Style"/>
          <w:sz w:val="24"/>
          <w:szCs w:val="24"/>
        </w:rPr>
        <w:t>E.</w:t>
      </w:r>
      <w:r>
        <w:rPr>
          <w:rFonts w:ascii="Bookman Old Style" w:hAnsi="Bookman Old Style"/>
          <w:sz w:val="24"/>
          <w:szCs w:val="24"/>
        </w:rPr>
        <w:t xml:space="preserve"> “</w:t>
      </w:r>
      <w:r w:rsidRPr="004544BE">
        <w:rPr>
          <w:rFonts w:ascii="Bookman Old Style" w:hAnsi="Bookman Old Style"/>
          <w:sz w:val="24"/>
          <w:szCs w:val="24"/>
        </w:rPr>
        <w:t>Profª. Benedita Aranha de Oliveira Lino</w:t>
      </w:r>
      <w:r>
        <w:rPr>
          <w:rFonts w:ascii="Bookman Old Style" w:hAnsi="Bookman Old Style"/>
          <w:sz w:val="24"/>
          <w:szCs w:val="24"/>
        </w:rPr>
        <w:t>”</w:t>
      </w:r>
      <w:r w:rsidRPr="004544BE">
        <w:rPr>
          <w:rFonts w:ascii="Bookman Old Style" w:hAnsi="Bookman Old Style"/>
          <w:sz w:val="24"/>
          <w:szCs w:val="24"/>
        </w:rPr>
        <w:t>, no Bairro 31 De Março</w:t>
      </w:r>
      <w:r>
        <w:rPr>
          <w:rFonts w:ascii="Bookman Old Style" w:hAnsi="Bookman Old Style"/>
          <w:sz w:val="24"/>
          <w:szCs w:val="24"/>
        </w:rPr>
        <w:t>, que liga ao Bairro São Joaquim;</w:t>
      </w:r>
    </w:p>
    <w:p w:rsidR="00B019B9" w:rsidRDefault="00B019B9" w:rsidP="00864BC4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B019B9" w:rsidRDefault="00B019B9" w:rsidP="00864BC4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B019B9" w:rsidRDefault="00B019B9" w:rsidP="00864BC4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D41722"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é um lugar muito utilizado por pedestres e estudantes da escola, e por não ter calçada, as pessoas transitam pela rua;</w:t>
      </w:r>
    </w:p>
    <w:p w:rsidR="00B019B9" w:rsidRDefault="00B019B9" w:rsidP="00864BC4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B019B9" w:rsidRDefault="00B019B9" w:rsidP="00864BC4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B019B9" w:rsidRDefault="00B019B9" w:rsidP="00864BC4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D41722"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é uma rua de mão dupla de direção, que liga um bairro ao outro, por isso, a movimentação de veículos é muito intensa;</w:t>
      </w:r>
    </w:p>
    <w:p w:rsidR="00B019B9" w:rsidRDefault="00B019B9" w:rsidP="00864BC4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B019B9" w:rsidRDefault="00B019B9" w:rsidP="00864BC4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B019B9" w:rsidRDefault="00B019B9" w:rsidP="00864BC4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D41722"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outro acesso que liga o Bairro São Joaquim à </w:t>
      </w:r>
      <w:r w:rsidRPr="004544BE">
        <w:rPr>
          <w:rFonts w:ascii="Bookman Old Style" w:hAnsi="Bookman Old Style"/>
          <w:sz w:val="24"/>
          <w:szCs w:val="24"/>
        </w:rPr>
        <w:t>E.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4544BE">
        <w:rPr>
          <w:rFonts w:ascii="Bookman Old Style" w:hAnsi="Bookman Old Style"/>
          <w:sz w:val="24"/>
          <w:szCs w:val="24"/>
        </w:rPr>
        <w:t>E.</w:t>
      </w:r>
      <w:r>
        <w:rPr>
          <w:rFonts w:ascii="Bookman Old Style" w:hAnsi="Bookman Old Style"/>
          <w:sz w:val="24"/>
          <w:szCs w:val="24"/>
        </w:rPr>
        <w:t xml:space="preserve"> “</w:t>
      </w:r>
      <w:r w:rsidRPr="004544BE">
        <w:rPr>
          <w:rFonts w:ascii="Bookman Old Style" w:hAnsi="Bookman Old Style"/>
          <w:sz w:val="24"/>
          <w:szCs w:val="24"/>
        </w:rPr>
        <w:t>Profª. Benedita Aranha de Oliveira Lino</w:t>
      </w:r>
      <w:r>
        <w:rPr>
          <w:rFonts w:ascii="Bookman Old Style" w:hAnsi="Bookman Old Style"/>
          <w:sz w:val="24"/>
          <w:szCs w:val="24"/>
        </w:rPr>
        <w:t>”, é de propriedade particular, não possuindo iluminação e o mato se encontra muito alto há muito tempo, e.</w:t>
      </w:r>
    </w:p>
    <w:p w:rsidR="00B019B9" w:rsidRDefault="00B019B9" w:rsidP="00864BC4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B019B9" w:rsidRDefault="00B019B9" w:rsidP="00864BC4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B019B9" w:rsidRDefault="00B019B9" w:rsidP="00864BC4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D41722"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no dia 29 de janeiro de 2009, este vereador protocolizou o requerimento de nº 201/09, solicitando providências quanto à limpeza na continuação das Ruas Americana e Águas da Prata, ligando os Bairros São Joaquim à </w:t>
      </w:r>
      <w:r w:rsidRPr="004544BE">
        <w:rPr>
          <w:rFonts w:ascii="Bookman Old Style" w:hAnsi="Bookman Old Style"/>
          <w:sz w:val="24"/>
          <w:szCs w:val="24"/>
        </w:rPr>
        <w:t>E.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4544BE">
        <w:rPr>
          <w:rFonts w:ascii="Bookman Old Style" w:hAnsi="Bookman Old Style"/>
          <w:sz w:val="24"/>
          <w:szCs w:val="24"/>
        </w:rPr>
        <w:t>E.</w:t>
      </w:r>
      <w:r>
        <w:rPr>
          <w:rFonts w:ascii="Bookman Old Style" w:hAnsi="Bookman Old Style"/>
          <w:sz w:val="24"/>
          <w:szCs w:val="24"/>
        </w:rPr>
        <w:t xml:space="preserve"> “</w:t>
      </w:r>
      <w:r w:rsidRPr="004544BE">
        <w:rPr>
          <w:rFonts w:ascii="Bookman Old Style" w:hAnsi="Bookman Old Style"/>
          <w:sz w:val="24"/>
          <w:szCs w:val="24"/>
        </w:rPr>
        <w:t>Profª. Benedita Aranha de Oliveira Lino</w:t>
      </w:r>
      <w:r>
        <w:rPr>
          <w:rFonts w:ascii="Bookman Old Style" w:hAnsi="Bookman Old Style"/>
          <w:sz w:val="24"/>
          <w:szCs w:val="24"/>
        </w:rPr>
        <w:t>”, e até a presente data nada foi feito,</w:t>
      </w:r>
    </w:p>
    <w:p w:rsidR="00B019B9" w:rsidRDefault="00B019B9" w:rsidP="00864BC4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B019B9" w:rsidRDefault="00B019B9" w:rsidP="00864BC4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(Fls. 2 – Requerimento nº                  /09)</w:t>
      </w:r>
    </w:p>
    <w:p w:rsidR="00B019B9" w:rsidRDefault="00B019B9" w:rsidP="00864BC4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B019B9" w:rsidRDefault="00B019B9" w:rsidP="00864BC4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B019B9" w:rsidRDefault="00B019B9" w:rsidP="00864BC4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B019B9" w:rsidRDefault="00B019B9" w:rsidP="00864BC4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b/>
          <w:sz w:val="24"/>
          <w:szCs w:val="24"/>
        </w:rPr>
        <w:t>REQUEIRO</w:t>
      </w:r>
      <w:r w:rsidRPr="00033DC9"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</w:t>
      </w:r>
      <w:r>
        <w:rPr>
          <w:rFonts w:ascii="Bookman Old Style" w:hAnsi="Bookman Old Style"/>
          <w:sz w:val="24"/>
          <w:szCs w:val="24"/>
        </w:rPr>
        <w:t xml:space="preserve">setor competente, quanto </w:t>
      </w:r>
      <w:r w:rsidRPr="004544BE">
        <w:rPr>
          <w:rFonts w:ascii="Bookman Old Style" w:hAnsi="Bookman Old Style"/>
          <w:sz w:val="24"/>
          <w:szCs w:val="24"/>
        </w:rPr>
        <w:t xml:space="preserve">à possibilidade da construção de calçada na continuação da Rua General Orlando Geisel, </w:t>
      </w:r>
      <w:r>
        <w:rPr>
          <w:rFonts w:ascii="Bookman Old Style" w:hAnsi="Bookman Old Style"/>
          <w:sz w:val="24"/>
          <w:szCs w:val="24"/>
        </w:rPr>
        <w:t xml:space="preserve">nº </w:t>
      </w:r>
      <w:r w:rsidRPr="004544BE">
        <w:rPr>
          <w:rFonts w:ascii="Bookman Old Style" w:hAnsi="Bookman Old Style"/>
          <w:sz w:val="24"/>
          <w:szCs w:val="24"/>
        </w:rPr>
        <w:t>751</w:t>
      </w:r>
      <w:r>
        <w:rPr>
          <w:rFonts w:ascii="Bookman Old Style" w:hAnsi="Bookman Old Style"/>
          <w:sz w:val="24"/>
          <w:szCs w:val="24"/>
        </w:rPr>
        <w:t>,</w:t>
      </w:r>
      <w:r w:rsidRPr="004544BE">
        <w:rPr>
          <w:rFonts w:ascii="Bookman Old Style" w:hAnsi="Bookman Old Style"/>
          <w:sz w:val="24"/>
          <w:szCs w:val="24"/>
        </w:rPr>
        <w:t xml:space="preserve"> ao lado da E.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4544BE">
        <w:rPr>
          <w:rFonts w:ascii="Bookman Old Style" w:hAnsi="Bookman Old Style"/>
          <w:sz w:val="24"/>
          <w:szCs w:val="24"/>
        </w:rPr>
        <w:t>E.</w:t>
      </w:r>
      <w:r>
        <w:rPr>
          <w:rFonts w:ascii="Bookman Old Style" w:hAnsi="Bookman Old Style"/>
          <w:sz w:val="24"/>
          <w:szCs w:val="24"/>
        </w:rPr>
        <w:t xml:space="preserve"> “</w:t>
      </w:r>
      <w:r w:rsidRPr="004544BE">
        <w:rPr>
          <w:rFonts w:ascii="Bookman Old Style" w:hAnsi="Bookman Old Style"/>
          <w:sz w:val="24"/>
          <w:szCs w:val="24"/>
        </w:rPr>
        <w:t>Profª. Benedita Aranha de Oliveira Lino</w:t>
      </w:r>
      <w:r>
        <w:rPr>
          <w:rFonts w:ascii="Bookman Old Style" w:hAnsi="Bookman Old Style"/>
          <w:sz w:val="24"/>
          <w:szCs w:val="24"/>
        </w:rPr>
        <w:t>”</w:t>
      </w:r>
      <w:r w:rsidRPr="004544BE">
        <w:rPr>
          <w:rFonts w:ascii="Bookman Old Style" w:hAnsi="Bookman Old Style"/>
          <w:sz w:val="24"/>
          <w:szCs w:val="24"/>
        </w:rPr>
        <w:t xml:space="preserve">, no Bairro 31 </w:t>
      </w:r>
      <w:r>
        <w:rPr>
          <w:rFonts w:ascii="Bookman Old Style" w:hAnsi="Bookman Old Style"/>
          <w:sz w:val="24"/>
          <w:szCs w:val="24"/>
        </w:rPr>
        <w:t>d</w:t>
      </w:r>
      <w:r w:rsidRPr="004544BE">
        <w:rPr>
          <w:rFonts w:ascii="Bookman Old Style" w:hAnsi="Bookman Old Style"/>
          <w:sz w:val="24"/>
          <w:szCs w:val="24"/>
        </w:rPr>
        <w:t>e Março</w:t>
      </w:r>
      <w:r>
        <w:rPr>
          <w:rFonts w:ascii="Bookman Old Style" w:hAnsi="Bookman Old Style"/>
          <w:sz w:val="24"/>
          <w:szCs w:val="24"/>
        </w:rPr>
        <w:t>, que liga ao Bairro São Joaquim.</w:t>
      </w:r>
    </w:p>
    <w:p w:rsidR="00B019B9" w:rsidRDefault="00B019B9" w:rsidP="00864BC4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B019B9" w:rsidRDefault="00B019B9" w:rsidP="00864BC4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B019B9" w:rsidRPr="00033DC9" w:rsidRDefault="00B019B9" w:rsidP="00864BC4">
      <w:pPr>
        <w:ind w:firstLine="141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                         </w:t>
      </w:r>
    </w:p>
    <w:p w:rsidR="00B019B9" w:rsidRPr="00033DC9" w:rsidRDefault="00B019B9" w:rsidP="00864BC4">
      <w:pPr>
        <w:ind w:firstLine="708"/>
        <w:jc w:val="both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 xml:space="preserve">         Plenário “Dr. Tancredo Neves”, em </w:t>
      </w:r>
      <w:r>
        <w:rPr>
          <w:rFonts w:ascii="Bookman Old Style" w:hAnsi="Bookman Old Style"/>
          <w:sz w:val="24"/>
          <w:szCs w:val="24"/>
        </w:rPr>
        <w:t xml:space="preserve">19 </w:t>
      </w:r>
      <w:r w:rsidRPr="00033DC9">
        <w:rPr>
          <w:rFonts w:ascii="Bookman Old Style" w:hAnsi="Bookman Old Style"/>
          <w:sz w:val="24"/>
          <w:szCs w:val="24"/>
        </w:rPr>
        <w:t xml:space="preserve">de </w:t>
      </w:r>
      <w:r>
        <w:rPr>
          <w:rFonts w:ascii="Bookman Old Style" w:hAnsi="Bookman Old Style"/>
          <w:sz w:val="24"/>
          <w:szCs w:val="24"/>
        </w:rPr>
        <w:t>março</w:t>
      </w:r>
      <w:r w:rsidRPr="00033DC9">
        <w:rPr>
          <w:rFonts w:ascii="Bookman Old Style" w:hAnsi="Bookman Old Style"/>
          <w:sz w:val="24"/>
          <w:szCs w:val="24"/>
        </w:rPr>
        <w:t xml:space="preserve"> de 200</w:t>
      </w:r>
      <w:r>
        <w:rPr>
          <w:rFonts w:ascii="Bookman Old Style" w:hAnsi="Bookman Old Style"/>
          <w:sz w:val="24"/>
          <w:szCs w:val="24"/>
        </w:rPr>
        <w:t>9</w:t>
      </w:r>
      <w:r w:rsidRPr="00033DC9">
        <w:rPr>
          <w:rFonts w:ascii="Bookman Old Style" w:hAnsi="Bookman Old Style"/>
          <w:sz w:val="24"/>
          <w:szCs w:val="24"/>
        </w:rPr>
        <w:t>.</w:t>
      </w:r>
    </w:p>
    <w:p w:rsidR="00B019B9" w:rsidRDefault="00B019B9" w:rsidP="00864BC4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B019B9" w:rsidRDefault="00B019B9" w:rsidP="00864BC4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B019B9" w:rsidRDefault="00B019B9" w:rsidP="00864BC4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B019B9" w:rsidRDefault="00B019B9" w:rsidP="00864BC4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B019B9" w:rsidRDefault="00B019B9" w:rsidP="00864BC4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B019B9" w:rsidRPr="00033DC9" w:rsidRDefault="00B019B9" w:rsidP="00864BC4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B019B9" w:rsidRDefault="00B019B9" w:rsidP="00864BC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B019B9" w:rsidRPr="00033DC9" w:rsidRDefault="00B019B9" w:rsidP="00864BC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B019B9" w:rsidRDefault="00B019B9" w:rsidP="00864BC4">
      <w:pPr>
        <w:jc w:val="center"/>
        <w:rPr>
          <w:rFonts w:ascii="Bookman Old Style" w:hAnsi="Bookman Old Style"/>
          <w:sz w:val="24"/>
          <w:szCs w:val="24"/>
        </w:rPr>
      </w:pPr>
      <w:r w:rsidRPr="00033DC9">
        <w:rPr>
          <w:rFonts w:ascii="Bookman Old Style" w:hAnsi="Bookman Old Style"/>
          <w:sz w:val="24"/>
          <w:szCs w:val="24"/>
        </w:rPr>
        <w:t>-Vereador-</w:t>
      </w:r>
    </w:p>
    <w:p w:rsidR="00B019B9" w:rsidRDefault="00B019B9" w:rsidP="00864BC4">
      <w:pPr>
        <w:pStyle w:val="Ttulo"/>
        <w:rPr>
          <w:szCs w:val="24"/>
        </w:rPr>
      </w:pPr>
    </w:p>
    <w:p w:rsidR="00B019B9" w:rsidRDefault="00B019B9" w:rsidP="00864BC4">
      <w:pPr>
        <w:pStyle w:val="Ttulo"/>
        <w:rPr>
          <w:szCs w:val="24"/>
        </w:rPr>
      </w:pPr>
    </w:p>
    <w:p w:rsidR="00B019B9" w:rsidRDefault="00B019B9" w:rsidP="00864BC4">
      <w:pPr>
        <w:pStyle w:val="Ttulo"/>
        <w:rPr>
          <w:szCs w:val="24"/>
        </w:rPr>
      </w:pPr>
    </w:p>
    <w:p w:rsidR="00B019B9" w:rsidRDefault="00B019B9" w:rsidP="00864BC4">
      <w:pPr>
        <w:pStyle w:val="Ttulo"/>
        <w:rPr>
          <w:szCs w:val="24"/>
        </w:rPr>
      </w:pPr>
    </w:p>
    <w:p w:rsidR="00B019B9" w:rsidRDefault="00B019B9" w:rsidP="00864BC4">
      <w:pPr>
        <w:pStyle w:val="Ttulo"/>
        <w:rPr>
          <w:szCs w:val="24"/>
        </w:rPr>
      </w:pPr>
    </w:p>
    <w:p w:rsidR="00B019B9" w:rsidRDefault="00B019B9" w:rsidP="00864BC4">
      <w:pPr>
        <w:pStyle w:val="Ttulo"/>
        <w:rPr>
          <w:szCs w:val="24"/>
        </w:rPr>
      </w:pPr>
    </w:p>
    <w:p w:rsidR="00B019B9" w:rsidRDefault="00B019B9" w:rsidP="00864BC4">
      <w:pPr>
        <w:pStyle w:val="Ttulo"/>
        <w:rPr>
          <w:szCs w:val="24"/>
        </w:rPr>
      </w:pPr>
    </w:p>
    <w:p w:rsidR="00B019B9" w:rsidRDefault="00B019B9" w:rsidP="00864BC4">
      <w:pPr>
        <w:pStyle w:val="Ttulo"/>
        <w:rPr>
          <w:szCs w:val="24"/>
        </w:rPr>
      </w:pPr>
    </w:p>
    <w:p w:rsidR="00B019B9" w:rsidRDefault="00B019B9" w:rsidP="00864BC4">
      <w:pPr>
        <w:pStyle w:val="Ttulo"/>
        <w:rPr>
          <w:szCs w:val="24"/>
        </w:rPr>
      </w:pPr>
    </w:p>
    <w:p w:rsidR="00B019B9" w:rsidRDefault="00B019B9" w:rsidP="00864BC4">
      <w:pPr>
        <w:pStyle w:val="Ttulo"/>
        <w:rPr>
          <w:szCs w:val="24"/>
        </w:rPr>
      </w:pPr>
    </w:p>
    <w:p w:rsidR="00B019B9" w:rsidRDefault="00B019B9" w:rsidP="00864BC4">
      <w:pPr>
        <w:pStyle w:val="Ttulo"/>
        <w:rPr>
          <w:szCs w:val="24"/>
        </w:rPr>
      </w:pPr>
    </w:p>
    <w:p w:rsidR="00B019B9" w:rsidRDefault="00B019B9" w:rsidP="00864BC4">
      <w:pPr>
        <w:pStyle w:val="Ttulo"/>
        <w:rPr>
          <w:szCs w:val="24"/>
        </w:rPr>
      </w:pPr>
    </w:p>
    <w:p w:rsidR="00B019B9" w:rsidRDefault="00B019B9" w:rsidP="00864BC4">
      <w:pPr>
        <w:pStyle w:val="Ttulo"/>
        <w:rPr>
          <w:szCs w:val="24"/>
        </w:rPr>
      </w:pPr>
    </w:p>
    <w:p w:rsidR="00B019B9" w:rsidRDefault="00B019B9" w:rsidP="00864BC4">
      <w:pPr>
        <w:pStyle w:val="Ttulo"/>
        <w:rPr>
          <w:szCs w:val="24"/>
        </w:rPr>
      </w:pPr>
    </w:p>
    <w:p w:rsidR="00B019B9" w:rsidRDefault="00B019B9" w:rsidP="00864BC4">
      <w:pPr>
        <w:pStyle w:val="Ttulo"/>
        <w:rPr>
          <w:szCs w:val="24"/>
        </w:rPr>
      </w:pPr>
    </w:p>
    <w:p w:rsidR="00B019B9" w:rsidRDefault="00B019B9" w:rsidP="00864BC4">
      <w:pPr>
        <w:pStyle w:val="Ttulo"/>
        <w:rPr>
          <w:szCs w:val="24"/>
        </w:rPr>
      </w:pPr>
    </w:p>
    <w:p w:rsidR="00B019B9" w:rsidRDefault="00B019B9" w:rsidP="00864BC4">
      <w:pPr>
        <w:pStyle w:val="Ttulo"/>
        <w:rPr>
          <w:szCs w:val="24"/>
        </w:rPr>
      </w:pPr>
    </w:p>
    <w:p w:rsidR="00B019B9" w:rsidRDefault="00B019B9" w:rsidP="00864BC4">
      <w:pPr>
        <w:pStyle w:val="Ttulo"/>
        <w:rPr>
          <w:szCs w:val="24"/>
        </w:rPr>
      </w:pPr>
    </w:p>
    <w:p w:rsidR="00B019B9" w:rsidRDefault="00B019B9" w:rsidP="00864BC4">
      <w:pPr>
        <w:pStyle w:val="Ttulo"/>
        <w:rPr>
          <w:szCs w:val="24"/>
        </w:rPr>
      </w:pPr>
    </w:p>
    <w:p w:rsidR="00B019B9" w:rsidRPr="00033DC9" w:rsidRDefault="00B019B9" w:rsidP="00864BC4">
      <w:pPr>
        <w:pStyle w:val="Ttulo"/>
        <w:rPr>
          <w:szCs w:val="24"/>
        </w:rPr>
      </w:pPr>
      <w:r w:rsidRPr="00033DC9">
        <w:rPr>
          <w:szCs w:val="24"/>
        </w:rPr>
        <w:lastRenderedPageBreak/>
        <w:t>REQUERIMENTO Nº                            /09</w:t>
      </w:r>
    </w:p>
    <w:p w:rsidR="00B019B9" w:rsidRDefault="00B019B9" w:rsidP="00864BC4">
      <w:pPr>
        <w:pStyle w:val="Ttulo"/>
        <w:rPr>
          <w:szCs w:val="24"/>
        </w:rPr>
      </w:pPr>
      <w:r w:rsidRPr="004544BE">
        <w:rPr>
          <w:szCs w:val="24"/>
        </w:rPr>
        <w:t>De Providências</w:t>
      </w:r>
    </w:p>
    <w:p w:rsidR="00B019B9" w:rsidRDefault="00B019B9" w:rsidP="00864BC4">
      <w:pPr>
        <w:pStyle w:val="Ttulo"/>
        <w:rPr>
          <w:szCs w:val="24"/>
        </w:rPr>
      </w:pPr>
    </w:p>
    <w:tbl>
      <w:tblPr>
        <w:tblStyle w:val="Tabelacomgrade"/>
        <w:tblW w:w="0" w:type="auto"/>
        <w:jc w:val="center"/>
        <w:tblLook w:val="01E0" w:firstRow="1" w:lastRow="1" w:firstColumn="1" w:lastColumn="1" w:noHBand="0" w:noVBand="0"/>
      </w:tblPr>
      <w:tblGrid>
        <w:gridCol w:w="5504"/>
        <w:gridCol w:w="5504"/>
      </w:tblGrid>
      <w:tr w:rsidR="00B019B9">
        <w:trPr>
          <w:jc w:val="center"/>
        </w:trPr>
        <w:tc>
          <w:tcPr>
            <w:tcW w:w="4489" w:type="dxa"/>
          </w:tcPr>
          <w:p w:rsidR="00B019B9" w:rsidRDefault="00B019B9" w:rsidP="00864BC4">
            <w:pPr>
              <w:pStyle w:val="Ttulo"/>
              <w:rPr>
                <w:szCs w:val="24"/>
              </w:rPr>
            </w:pPr>
            <w:r w:rsidRPr="000551B1">
              <w:rPr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4pt;height:198pt">
                  <v:imagedata r:id="rId6" o:title="DSC01241"/>
                </v:shape>
              </w:pict>
            </w:r>
          </w:p>
        </w:tc>
        <w:tc>
          <w:tcPr>
            <w:tcW w:w="4489" w:type="dxa"/>
          </w:tcPr>
          <w:p w:rsidR="00B019B9" w:rsidRDefault="00B019B9" w:rsidP="00864BC4">
            <w:pPr>
              <w:pStyle w:val="Ttulo"/>
              <w:rPr>
                <w:szCs w:val="24"/>
              </w:rPr>
            </w:pPr>
            <w:r w:rsidRPr="000551B1">
              <w:pict>
                <v:shape id="_x0000_i1026" type="#_x0000_t75" style="width:264pt;height:198pt">
                  <v:imagedata r:id="rId7" o:title="DSC01246"/>
                </v:shape>
              </w:pict>
            </w:r>
          </w:p>
        </w:tc>
      </w:tr>
      <w:tr w:rsidR="00B019B9">
        <w:trPr>
          <w:jc w:val="center"/>
        </w:trPr>
        <w:tc>
          <w:tcPr>
            <w:tcW w:w="8978" w:type="dxa"/>
            <w:gridSpan w:val="2"/>
          </w:tcPr>
          <w:p w:rsidR="00B019B9" w:rsidRDefault="00B019B9" w:rsidP="00864BC4">
            <w:pPr>
              <w:pStyle w:val="Ttulo"/>
              <w:rPr>
                <w:b w:val="0"/>
                <w:u w:val="none"/>
              </w:rPr>
            </w:pPr>
          </w:p>
          <w:p w:rsidR="00B019B9" w:rsidRDefault="00B019B9" w:rsidP="00864BC4">
            <w:pPr>
              <w:pStyle w:val="Ttulo"/>
              <w:rPr>
                <w:b w:val="0"/>
                <w:u w:val="none"/>
              </w:rPr>
            </w:pPr>
            <w:r w:rsidRPr="000551B1">
              <w:rPr>
                <w:b w:val="0"/>
                <w:u w:val="none"/>
              </w:rPr>
              <w:t>“Quanto à possibilidade da construção de calçada na continuação da Rua General Orlando Geisel, 751 ao lado da E.E.Profª. Benedita Aranha de Oliveira Lino, no Bairro 31 De Março”.</w:t>
            </w:r>
          </w:p>
          <w:p w:rsidR="00B019B9" w:rsidRPr="000551B1" w:rsidRDefault="00B019B9" w:rsidP="00864BC4">
            <w:pPr>
              <w:pStyle w:val="Ttulo"/>
              <w:rPr>
                <w:b w:val="0"/>
                <w:szCs w:val="24"/>
                <w:u w:val="none"/>
              </w:rPr>
            </w:pPr>
            <w:r w:rsidRPr="000551B1">
              <w:rPr>
                <w:b w:val="0"/>
                <w:u w:val="none"/>
              </w:rPr>
              <w:t xml:space="preserve"> </w:t>
            </w:r>
          </w:p>
        </w:tc>
      </w:tr>
      <w:tr w:rsidR="00B019B9">
        <w:trPr>
          <w:jc w:val="center"/>
        </w:trPr>
        <w:tc>
          <w:tcPr>
            <w:tcW w:w="4489" w:type="dxa"/>
          </w:tcPr>
          <w:p w:rsidR="00B019B9" w:rsidRDefault="00B019B9" w:rsidP="00864BC4">
            <w:pPr>
              <w:pStyle w:val="Ttulo"/>
              <w:rPr>
                <w:szCs w:val="24"/>
              </w:rPr>
            </w:pPr>
            <w:r w:rsidRPr="000551B1">
              <w:rPr>
                <w:szCs w:val="24"/>
              </w:rPr>
              <w:pict>
                <v:shape id="_x0000_i1027" type="#_x0000_t75" style="width:264pt;height:198pt">
                  <v:imagedata r:id="rId8" o:title="DSC01243"/>
                </v:shape>
              </w:pict>
            </w:r>
          </w:p>
        </w:tc>
        <w:tc>
          <w:tcPr>
            <w:tcW w:w="4489" w:type="dxa"/>
          </w:tcPr>
          <w:p w:rsidR="00B019B9" w:rsidRPr="001157AE" w:rsidRDefault="00B019B9" w:rsidP="00864BC4">
            <w:pPr>
              <w:pStyle w:val="Ttulo"/>
              <w:jc w:val="left"/>
              <w:rPr>
                <w:szCs w:val="24"/>
              </w:rPr>
            </w:pPr>
            <w:r w:rsidRPr="001157AE">
              <w:rPr>
                <w:szCs w:val="24"/>
              </w:rPr>
              <w:pict>
                <v:shape id="_x0000_i1028" type="#_x0000_t75" style="width:264pt;height:198pt">
                  <v:imagedata r:id="rId9" o:title="DSC01242"/>
                </v:shape>
              </w:pict>
            </w:r>
          </w:p>
        </w:tc>
      </w:tr>
    </w:tbl>
    <w:p w:rsidR="00B019B9" w:rsidRDefault="00B019B9" w:rsidP="00864BC4">
      <w:pPr>
        <w:pStyle w:val="Ttulo"/>
        <w:rPr>
          <w:szCs w:val="24"/>
        </w:rPr>
      </w:pPr>
    </w:p>
    <w:p w:rsidR="00B019B9" w:rsidRPr="001157AE" w:rsidRDefault="00B019B9" w:rsidP="00864BC4">
      <w:pPr>
        <w:pStyle w:val="Ttulo"/>
        <w:rPr>
          <w:b w:val="0"/>
          <w:szCs w:val="24"/>
          <w:u w:val="none"/>
        </w:rPr>
      </w:pPr>
      <w:r w:rsidRPr="001157AE">
        <w:rPr>
          <w:b w:val="0"/>
          <w:szCs w:val="24"/>
          <w:u w:val="none"/>
        </w:rPr>
        <w:t>19/3/2009</w:t>
      </w:r>
    </w:p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BC4" w:rsidRDefault="00864BC4">
      <w:r>
        <w:separator/>
      </w:r>
    </w:p>
  </w:endnote>
  <w:endnote w:type="continuationSeparator" w:id="0">
    <w:p w:rsidR="00864BC4" w:rsidRDefault="00864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BC4" w:rsidRDefault="00864BC4">
      <w:r>
        <w:separator/>
      </w:r>
    </w:p>
  </w:footnote>
  <w:footnote w:type="continuationSeparator" w:id="0">
    <w:p w:rsidR="00864BC4" w:rsidRDefault="00864B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E6A2A"/>
    <w:rsid w:val="001D1394"/>
    <w:rsid w:val="003D3AA8"/>
    <w:rsid w:val="004C67DE"/>
    <w:rsid w:val="00864BC4"/>
    <w:rsid w:val="009F196D"/>
    <w:rsid w:val="00A9035B"/>
    <w:rsid w:val="00B019B9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B019B9"/>
    <w:pPr>
      <w:jc w:val="center"/>
    </w:pPr>
    <w:rPr>
      <w:rFonts w:ascii="Bookman Old Style" w:hAnsi="Bookman Old Style"/>
      <w:b/>
      <w:sz w:val="24"/>
      <w:u w:val="single"/>
    </w:rPr>
  </w:style>
  <w:style w:type="paragraph" w:styleId="NormalWeb">
    <w:name w:val="Normal (Web)"/>
    <w:basedOn w:val="Normal"/>
    <w:rsid w:val="00B019B9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B019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356</Words>
  <Characters>1924</Characters>
  <Application>Microsoft Office Word</Application>
  <DocSecurity>4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