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B2" w:rsidRDefault="00AB4AB2" w:rsidP="00526ABE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664/09</w:t>
      </w:r>
    </w:p>
    <w:p w:rsidR="00AB4AB2" w:rsidRDefault="00AB4AB2" w:rsidP="00526ABE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AB4AB2" w:rsidRDefault="00AB4AB2" w:rsidP="00526ABE">
      <w:pPr>
        <w:jc w:val="center"/>
        <w:rPr>
          <w:b/>
          <w:u w:val="single"/>
        </w:rPr>
      </w:pPr>
    </w:p>
    <w:p w:rsidR="00AB4AB2" w:rsidRDefault="00AB4AB2" w:rsidP="00526ABE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da limpeza, na Rua Nilo Pessanha, fazendo a volta até a Rua Hermes da Fonseca, no Bairro Itamaraty”. </w:t>
      </w:r>
    </w:p>
    <w:p w:rsidR="00AB4AB2" w:rsidRDefault="00AB4AB2" w:rsidP="00526ABE">
      <w:pPr>
        <w:ind w:firstLine="1418"/>
        <w:jc w:val="both"/>
        <w:rPr>
          <w:b/>
        </w:rPr>
      </w:pPr>
    </w:p>
    <w:p w:rsidR="00AB4AB2" w:rsidRDefault="00AB4AB2" w:rsidP="00526ABE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munícipes, solicitando providências quanto à possibilidade da limpeza, na Rua Nilo Pessanha, fazendo a volta até a Rua Hermes da Fonseca, no Bairro Itamaraty, e (fotos anexas)</w:t>
      </w:r>
    </w:p>
    <w:p w:rsidR="00AB4AB2" w:rsidRDefault="00AB4AB2" w:rsidP="00526ABE">
      <w:pPr>
        <w:ind w:firstLine="1418"/>
        <w:jc w:val="both"/>
      </w:pPr>
    </w:p>
    <w:p w:rsidR="00AB4AB2" w:rsidRDefault="00AB4AB2" w:rsidP="00526ABE">
      <w:pPr>
        <w:ind w:firstLine="1418"/>
        <w:jc w:val="both"/>
      </w:pPr>
      <w:r>
        <w:rPr>
          <w:b/>
        </w:rPr>
        <w:t>Considerando-se</w:t>
      </w:r>
      <w:r>
        <w:t xml:space="preserve"> que, com o mato alto, aumenta a proliferação de animais peçonhentos.</w:t>
      </w:r>
    </w:p>
    <w:p w:rsidR="00AB4AB2" w:rsidRDefault="00AB4AB2" w:rsidP="00526ABE">
      <w:pPr>
        <w:ind w:firstLine="1418"/>
        <w:jc w:val="both"/>
      </w:pPr>
    </w:p>
    <w:p w:rsidR="00AB4AB2" w:rsidRDefault="00AB4AB2" w:rsidP="00526ABE">
      <w:pPr>
        <w:ind w:firstLine="1418"/>
        <w:jc w:val="both"/>
        <w:rPr>
          <w:b/>
        </w:rPr>
      </w:pPr>
    </w:p>
    <w:p w:rsidR="00AB4AB2" w:rsidRDefault="00AB4AB2" w:rsidP="00526ABE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à possibilidade da limpeza na Rua Nilo Pessanha, fazendo a volta até a Rua Hermes da Fonseca, no Bairro Itamaraty, bem como a colocação de placas indicativas para “não jogar lixos e entulhos”.</w:t>
      </w:r>
    </w:p>
    <w:p w:rsidR="00AB4AB2" w:rsidRDefault="00AB4AB2" w:rsidP="00526ABE">
      <w:pPr>
        <w:ind w:firstLine="1418"/>
        <w:jc w:val="both"/>
      </w:pPr>
      <w:r>
        <w:t xml:space="preserve">                     </w:t>
      </w:r>
    </w:p>
    <w:p w:rsidR="00AB4AB2" w:rsidRDefault="00AB4AB2" w:rsidP="00526ABE">
      <w:pPr>
        <w:ind w:firstLine="1418"/>
        <w:jc w:val="both"/>
      </w:pPr>
    </w:p>
    <w:p w:rsidR="00AB4AB2" w:rsidRDefault="00AB4AB2" w:rsidP="00526ABE">
      <w:pPr>
        <w:ind w:firstLine="1418"/>
        <w:jc w:val="both"/>
      </w:pPr>
    </w:p>
    <w:p w:rsidR="00AB4AB2" w:rsidRDefault="00AB4AB2" w:rsidP="00526ABE">
      <w:pPr>
        <w:ind w:firstLine="708"/>
        <w:jc w:val="both"/>
      </w:pPr>
      <w:r>
        <w:t xml:space="preserve">       Plenário “Dr. Tancredo Neves”, em 20 de março de 2009.</w:t>
      </w:r>
    </w:p>
    <w:p w:rsidR="00AB4AB2" w:rsidRDefault="00AB4AB2" w:rsidP="00526ABE">
      <w:pPr>
        <w:ind w:firstLine="708"/>
        <w:jc w:val="center"/>
      </w:pPr>
    </w:p>
    <w:p w:rsidR="00AB4AB2" w:rsidRDefault="00AB4AB2" w:rsidP="00526ABE">
      <w:pPr>
        <w:ind w:firstLine="708"/>
        <w:jc w:val="center"/>
      </w:pPr>
    </w:p>
    <w:p w:rsidR="00AB4AB2" w:rsidRDefault="00AB4AB2" w:rsidP="00526ABE">
      <w:pPr>
        <w:ind w:firstLine="708"/>
        <w:jc w:val="center"/>
      </w:pPr>
    </w:p>
    <w:p w:rsidR="00AB4AB2" w:rsidRDefault="00AB4AB2" w:rsidP="00526ABE">
      <w:pPr>
        <w:ind w:firstLine="708"/>
        <w:jc w:val="center"/>
      </w:pPr>
    </w:p>
    <w:p w:rsidR="00AB4AB2" w:rsidRDefault="00AB4AB2" w:rsidP="00526ABE">
      <w:pPr>
        <w:ind w:firstLine="708"/>
        <w:jc w:val="center"/>
      </w:pPr>
    </w:p>
    <w:p w:rsidR="00AB4AB2" w:rsidRDefault="00AB4AB2" w:rsidP="00526ABE">
      <w:pPr>
        <w:jc w:val="center"/>
        <w:rPr>
          <w:b/>
        </w:rPr>
      </w:pPr>
      <w:r>
        <w:rPr>
          <w:b/>
        </w:rPr>
        <w:t>José Luis Fornasari</w:t>
      </w:r>
    </w:p>
    <w:p w:rsidR="00AB4AB2" w:rsidRDefault="00AB4AB2" w:rsidP="00526ABE">
      <w:pPr>
        <w:jc w:val="center"/>
        <w:rPr>
          <w:b/>
        </w:rPr>
      </w:pPr>
      <w:r>
        <w:rPr>
          <w:b/>
        </w:rPr>
        <w:t>“Joi Fornasari”</w:t>
      </w:r>
    </w:p>
    <w:p w:rsidR="00AB4AB2" w:rsidRDefault="00AB4AB2" w:rsidP="00526ABE">
      <w:r>
        <w:t xml:space="preserve">                                                                             -Vereador- </w:t>
      </w:r>
    </w:p>
    <w:p w:rsidR="00AB4AB2" w:rsidRDefault="00AB4AB2" w:rsidP="00526ABE"/>
    <w:p w:rsidR="00AB4AB2" w:rsidRDefault="00AB4AB2" w:rsidP="00526ABE"/>
    <w:p w:rsidR="00AB4AB2" w:rsidRDefault="00AB4AB2" w:rsidP="00526ABE"/>
    <w:p w:rsidR="00AB4AB2" w:rsidRDefault="00AB4AB2" w:rsidP="00526ABE"/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</w:p>
    <w:p w:rsidR="00AB4AB2" w:rsidRDefault="00AB4AB2" w:rsidP="00526ABE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AB4AB2" w:rsidRDefault="00AB4AB2" w:rsidP="00526ABE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AB4AB2" w:rsidRDefault="00AB4AB2" w:rsidP="00526ABE"/>
    <w:p w:rsidR="00AB4AB2" w:rsidRDefault="00AB4AB2" w:rsidP="00526ABE"/>
    <w:tbl>
      <w:tblPr>
        <w:tblStyle w:val="Tabelacomgrade"/>
        <w:tblW w:w="10282" w:type="dxa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AB4AB2">
        <w:trPr>
          <w:jc w:val="center"/>
        </w:trPr>
        <w:tc>
          <w:tcPr>
            <w:tcW w:w="5141" w:type="dxa"/>
          </w:tcPr>
          <w:p w:rsidR="00AB4AB2" w:rsidRDefault="00AB4AB2" w:rsidP="00526ABE"/>
          <w:p w:rsidR="00AB4AB2" w:rsidRPr="00F91815" w:rsidRDefault="00AB4AB2" w:rsidP="00526ABE">
            <w:r w:rsidRPr="00F91815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263"/>
                </v:shape>
              </w:pict>
            </w:r>
          </w:p>
          <w:p w:rsidR="00AB4AB2" w:rsidRDefault="00AB4AB2" w:rsidP="00526ABE"/>
        </w:tc>
        <w:tc>
          <w:tcPr>
            <w:tcW w:w="5141" w:type="dxa"/>
          </w:tcPr>
          <w:p w:rsidR="00AB4AB2" w:rsidRDefault="00AB4AB2" w:rsidP="00526ABE"/>
          <w:p w:rsidR="00AB4AB2" w:rsidRPr="00F91815" w:rsidRDefault="00AB4AB2" w:rsidP="00526ABE">
            <w:r w:rsidRPr="00F91815">
              <w:pict>
                <v:shape id="_x0000_i1026" type="#_x0000_t75" style="width:246pt;height:185pt">
                  <v:imagedata r:id="rId7" o:title="DSC01261"/>
                </v:shape>
              </w:pict>
            </w:r>
          </w:p>
        </w:tc>
      </w:tr>
      <w:tr w:rsidR="00AB4AB2">
        <w:trPr>
          <w:jc w:val="center"/>
        </w:trPr>
        <w:tc>
          <w:tcPr>
            <w:tcW w:w="10282" w:type="dxa"/>
            <w:gridSpan w:val="2"/>
          </w:tcPr>
          <w:p w:rsidR="00AB4AB2" w:rsidRDefault="00AB4AB2" w:rsidP="00526ABE">
            <w:pPr>
              <w:jc w:val="center"/>
            </w:pPr>
            <w:r>
              <w:t>“Quanto à possibilidade da limpeza, na Rua Nilo Pessanha, fazendo a volta até a Rua Hermes da Fonseca, no Bairro Itamaraty”.</w:t>
            </w:r>
          </w:p>
        </w:tc>
      </w:tr>
      <w:tr w:rsidR="00AB4AB2">
        <w:trPr>
          <w:jc w:val="center"/>
        </w:trPr>
        <w:tc>
          <w:tcPr>
            <w:tcW w:w="5141" w:type="dxa"/>
          </w:tcPr>
          <w:p w:rsidR="00AB4AB2" w:rsidRDefault="00AB4AB2" w:rsidP="00526ABE"/>
          <w:p w:rsidR="00AB4AB2" w:rsidRPr="00ED4EE6" w:rsidRDefault="00AB4AB2" w:rsidP="00526ABE">
            <w:r w:rsidRPr="00ED4EE6">
              <w:pict>
                <v:shape id="_x0000_i1027" type="#_x0000_t75" style="width:246pt;height:185pt">
                  <v:imagedata r:id="rId8" o:title="DSC01271"/>
                </v:shape>
              </w:pict>
            </w:r>
          </w:p>
          <w:p w:rsidR="00AB4AB2" w:rsidRDefault="00AB4AB2" w:rsidP="00526ABE"/>
        </w:tc>
        <w:tc>
          <w:tcPr>
            <w:tcW w:w="5141" w:type="dxa"/>
          </w:tcPr>
          <w:p w:rsidR="00AB4AB2" w:rsidRDefault="00AB4AB2" w:rsidP="00526ABE"/>
          <w:p w:rsidR="00AB4AB2" w:rsidRPr="00ED4EE6" w:rsidRDefault="00AB4AB2" w:rsidP="00526ABE">
            <w:r w:rsidRPr="00ED4EE6">
              <w:pict>
                <v:shape id="_x0000_i1028" type="#_x0000_t75" style="width:246pt;height:185pt">
                  <v:imagedata r:id="rId9" o:title="DSC01273"/>
                </v:shape>
              </w:pict>
            </w:r>
          </w:p>
        </w:tc>
      </w:tr>
    </w:tbl>
    <w:p w:rsidR="00AB4AB2" w:rsidRDefault="00AB4AB2" w:rsidP="00526ABE"/>
    <w:p w:rsidR="00AB4AB2" w:rsidRDefault="00AB4AB2" w:rsidP="00526ABE">
      <w:pPr>
        <w:jc w:val="center"/>
      </w:pPr>
      <w:r>
        <w:t>20/3/2009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ABE" w:rsidRDefault="00526ABE">
      <w:r>
        <w:separator/>
      </w:r>
    </w:p>
  </w:endnote>
  <w:endnote w:type="continuationSeparator" w:id="0">
    <w:p w:rsidR="00526ABE" w:rsidRDefault="00526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ABE" w:rsidRDefault="00526ABE">
      <w:r>
        <w:separator/>
      </w:r>
    </w:p>
  </w:footnote>
  <w:footnote w:type="continuationSeparator" w:id="0">
    <w:p w:rsidR="00526ABE" w:rsidRDefault="00526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26ABE"/>
    <w:rsid w:val="009F196D"/>
    <w:rsid w:val="009F6CD8"/>
    <w:rsid w:val="00A9035B"/>
    <w:rsid w:val="00AB4AB2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AB4AB2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AB4AB2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AB4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1102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