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>Rua</w:t>
      </w:r>
      <w:r w:rsidR="00040BAB">
        <w:rPr>
          <w:rFonts w:ascii="Arial" w:hAnsi="Arial" w:cs="Arial"/>
          <w:sz w:val="24"/>
          <w:szCs w:val="24"/>
        </w:rPr>
        <w:t xml:space="preserve"> </w:t>
      </w:r>
      <w:r w:rsidR="005E12D6">
        <w:rPr>
          <w:rFonts w:ascii="Arial" w:hAnsi="Arial" w:cs="Arial"/>
          <w:sz w:val="24"/>
          <w:szCs w:val="24"/>
        </w:rPr>
        <w:t>do Mercúrio, nº 387, no bairro Pântano II</w:t>
      </w:r>
      <w:r w:rsidR="00A5763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5763B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A5763B">
        <w:rPr>
          <w:rFonts w:ascii="Arial" w:hAnsi="Arial" w:cs="Arial"/>
          <w:sz w:val="24"/>
          <w:szCs w:val="24"/>
        </w:rPr>
        <w:t>na Rua</w:t>
      </w:r>
      <w:r w:rsidR="005E12D6">
        <w:rPr>
          <w:rFonts w:ascii="Arial" w:hAnsi="Arial" w:cs="Arial"/>
          <w:sz w:val="24"/>
          <w:szCs w:val="24"/>
        </w:rPr>
        <w:t xml:space="preserve"> </w:t>
      </w:r>
      <w:r w:rsidR="005E12D6">
        <w:rPr>
          <w:rFonts w:ascii="Arial" w:hAnsi="Arial" w:cs="Arial"/>
          <w:sz w:val="24"/>
          <w:szCs w:val="24"/>
        </w:rPr>
        <w:t>do Mercúrio, nº 387</w:t>
      </w:r>
      <w:bookmarkStart w:id="0" w:name="_GoBack"/>
      <w:bookmarkEnd w:id="0"/>
      <w:r w:rsidR="005E12D6">
        <w:rPr>
          <w:rFonts w:ascii="Arial" w:hAnsi="Arial" w:cs="Arial"/>
          <w:sz w:val="24"/>
          <w:szCs w:val="24"/>
        </w:rPr>
        <w:t>, no bairro Pântano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5763B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63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763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aac09423ed4b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AB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E12D6"/>
    <w:rsid w:val="00705ABB"/>
    <w:rsid w:val="008F3EC7"/>
    <w:rsid w:val="009F196D"/>
    <w:rsid w:val="00A35AE9"/>
    <w:rsid w:val="00A5763B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db79c3-c23c-48b8-b08a-76b052b8c0e1.png" Id="Rb3eb4aa9f6fa4e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db79c3-c23c-48b8-b08a-76b052b8c0e1.png" Id="Rc3aac09423ed4b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2016-01-29T14:14:00Z</dcterms:created>
  <dcterms:modified xsi:type="dcterms:W3CDTF">2016-02-01T16:50:00Z</dcterms:modified>
</cp:coreProperties>
</file>