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91381C">
        <w:rPr>
          <w:rFonts w:ascii="Arial" w:hAnsi="Arial" w:cs="Arial"/>
          <w:sz w:val="24"/>
          <w:szCs w:val="24"/>
        </w:rPr>
        <w:t xml:space="preserve">do </w:t>
      </w:r>
      <w:bookmarkStart w:id="0" w:name="_GoBack"/>
      <w:bookmarkEnd w:id="0"/>
      <w:r w:rsidR="0091381C">
        <w:rPr>
          <w:rFonts w:ascii="Arial" w:hAnsi="Arial" w:cs="Arial"/>
          <w:sz w:val="24"/>
          <w:szCs w:val="24"/>
        </w:rPr>
        <w:t>Manganês, nº 1067</w:t>
      </w:r>
      <w:r w:rsidR="00FD4D97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FD4D97">
        <w:rPr>
          <w:rFonts w:ascii="Arial" w:hAnsi="Arial" w:cs="Arial"/>
          <w:sz w:val="24"/>
          <w:szCs w:val="24"/>
        </w:rPr>
        <w:t>Mollon</w:t>
      </w:r>
      <w:proofErr w:type="spellEnd"/>
      <w:r w:rsidR="00A5763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</w:t>
      </w:r>
      <w:r w:rsidR="00FD4D97">
        <w:rPr>
          <w:rFonts w:ascii="Arial" w:hAnsi="Arial" w:cs="Arial"/>
          <w:sz w:val="24"/>
          <w:szCs w:val="24"/>
        </w:rPr>
        <w:t xml:space="preserve"> Rua</w:t>
      </w:r>
      <w:r w:rsidR="0091381C">
        <w:rPr>
          <w:rFonts w:ascii="Arial" w:hAnsi="Arial" w:cs="Arial"/>
          <w:sz w:val="24"/>
          <w:szCs w:val="24"/>
        </w:rPr>
        <w:t xml:space="preserve"> do</w:t>
      </w:r>
      <w:r w:rsidR="0091381C">
        <w:rPr>
          <w:rFonts w:ascii="Arial" w:hAnsi="Arial" w:cs="Arial"/>
          <w:sz w:val="24"/>
          <w:szCs w:val="24"/>
        </w:rPr>
        <w:t xml:space="preserve"> Manganês, nº 1067</w:t>
      </w:r>
      <w:r w:rsidR="00FD4D97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FD4D97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a9d4482fd44e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257D4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1381C"/>
    <w:rsid w:val="009F196D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a01aa7-1ff3-4401-8d8f-57878aed42fa.png" Id="Re5301ddf33314e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a01aa7-1ff3-4401-8d8f-57878aed42fa.png" Id="R8ca9d4482fd4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2016-01-29T14:14:00Z</dcterms:created>
  <dcterms:modified xsi:type="dcterms:W3CDTF">2016-02-01T16:54:00Z</dcterms:modified>
</cp:coreProperties>
</file>