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E84956">
        <w:rPr>
          <w:rFonts w:ascii="Arial" w:hAnsi="Arial" w:cs="Arial"/>
          <w:sz w:val="24"/>
          <w:szCs w:val="24"/>
        </w:rPr>
        <w:t>Cezar Cega, esquina com a Rua São João Batista, no bairro Dona Regina.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 w:rsidR="00E84956">
        <w:rPr>
          <w:rFonts w:ascii="Arial" w:hAnsi="Arial" w:cs="Arial"/>
          <w:sz w:val="24"/>
          <w:szCs w:val="24"/>
        </w:rPr>
        <w:t xml:space="preserve">com operação Tapa Buracos </w:t>
      </w:r>
      <w:r w:rsidR="00E84956">
        <w:rPr>
          <w:rFonts w:ascii="Arial" w:hAnsi="Arial" w:cs="Arial"/>
          <w:sz w:val="24"/>
          <w:szCs w:val="24"/>
        </w:rPr>
        <w:t>na Rua Cezar Cega, esquina com a Rua São João Batista, no bairro Dona Regina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E8495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E84956">
        <w:rPr>
          <w:rFonts w:ascii="Arial" w:hAnsi="Arial" w:cs="Arial"/>
          <w:sz w:val="24"/>
          <w:szCs w:val="24"/>
        </w:rPr>
        <w:t>ada “in loco”, pôde constatar a situação da rua</w:t>
      </w:r>
      <w:r>
        <w:rPr>
          <w:rFonts w:ascii="Arial" w:hAnsi="Arial" w:cs="Arial"/>
          <w:sz w:val="24"/>
          <w:szCs w:val="24"/>
        </w:rPr>
        <w:t xml:space="preserve"> com vários buracos fato este que prejudica as condições de tráfego</w:t>
      </w:r>
      <w:r w:rsidR="00E84956">
        <w:rPr>
          <w:rFonts w:ascii="Arial" w:hAnsi="Arial" w:cs="Arial"/>
          <w:sz w:val="24"/>
          <w:szCs w:val="24"/>
        </w:rPr>
        <w:t>.</w:t>
      </w:r>
    </w:p>
    <w:p w:rsidR="00E84956" w:rsidRDefault="00E84956" w:rsidP="00E8495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4956" w:rsidRDefault="00E84956" w:rsidP="00E8495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95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24498897f640d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495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2e29a8-3910-4485-8d3a-e8e2cc8f10fd.png" Id="R9ee10257283b42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2e29a8-3910-4485-8d3a-e8e2cc8f10fd.png" Id="Rcb24498897f6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2016-01-13T12:01:00Z</dcterms:created>
  <dcterms:modified xsi:type="dcterms:W3CDTF">2016-01-26T19:12:00Z</dcterms:modified>
</cp:coreProperties>
</file>