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D323E">
        <w:rPr>
          <w:rFonts w:ascii="Arial" w:hAnsi="Arial" w:cs="Arial"/>
          <w:sz w:val="24"/>
          <w:szCs w:val="24"/>
        </w:rPr>
        <w:t xml:space="preserve">oceda com operação Tapa Buracos na </w:t>
      </w:r>
      <w:r w:rsidR="00A73314">
        <w:rPr>
          <w:rFonts w:ascii="Arial" w:hAnsi="Arial" w:cs="Arial"/>
          <w:sz w:val="24"/>
          <w:szCs w:val="24"/>
        </w:rPr>
        <w:t xml:space="preserve">Avenida Mogi Guaçu </w:t>
      </w:r>
      <w:r w:rsidR="00CD323E">
        <w:rPr>
          <w:rFonts w:ascii="Arial" w:hAnsi="Arial" w:cs="Arial"/>
          <w:sz w:val="24"/>
          <w:szCs w:val="24"/>
        </w:rPr>
        <w:t>em frente ao</w:t>
      </w:r>
      <w:r w:rsidR="00F73DCD">
        <w:rPr>
          <w:rFonts w:ascii="Arial" w:hAnsi="Arial" w:cs="Arial"/>
          <w:sz w:val="24"/>
          <w:szCs w:val="24"/>
        </w:rPr>
        <w:t>s</w:t>
      </w:r>
      <w:r w:rsidR="00CD323E">
        <w:rPr>
          <w:rFonts w:ascii="Arial" w:hAnsi="Arial" w:cs="Arial"/>
          <w:sz w:val="24"/>
          <w:szCs w:val="24"/>
        </w:rPr>
        <w:t xml:space="preserve"> nº </w:t>
      </w:r>
      <w:r w:rsidR="00F73DCD">
        <w:rPr>
          <w:rFonts w:ascii="Arial" w:hAnsi="Arial" w:cs="Arial"/>
          <w:sz w:val="24"/>
          <w:szCs w:val="24"/>
        </w:rPr>
        <w:t>1680 e 1850</w:t>
      </w:r>
      <w:r w:rsidR="00CD323E">
        <w:rPr>
          <w:rFonts w:ascii="Arial" w:hAnsi="Arial" w:cs="Arial"/>
          <w:sz w:val="24"/>
          <w:szCs w:val="24"/>
        </w:rPr>
        <w:t xml:space="preserve">, no bairro </w:t>
      </w:r>
      <w:r w:rsidR="00F73DCD">
        <w:rPr>
          <w:rFonts w:ascii="Arial" w:hAnsi="Arial" w:cs="Arial"/>
          <w:sz w:val="24"/>
          <w:szCs w:val="24"/>
        </w:rPr>
        <w:t>Jardim das Laranjeiras</w:t>
      </w:r>
      <w:r w:rsidR="00CD32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CD323E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Pr="00CD323E">
        <w:rPr>
          <w:rFonts w:ascii="Arial" w:hAnsi="Arial" w:cs="Arial"/>
          <w:sz w:val="24"/>
          <w:szCs w:val="24"/>
        </w:rPr>
        <w:t xml:space="preserve">Buracos </w:t>
      </w:r>
      <w:r w:rsidR="00CD323E">
        <w:rPr>
          <w:rFonts w:ascii="Arial" w:hAnsi="Arial" w:cs="Arial"/>
          <w:sz w:val="24"/>
          <w:szCs w:val="24"/>
        </w:rPr>
        <w:t xml:space="preserve">na </w:t>
      </w:r>
      <w:r w:rsidR="00F73DCD">
        <w:rPr>
          <w:rFonts w:ascii="Arial" w:hAnsi="Arial" w:cs="Arial"/>
          <w:sz w:val="24"/>
          <w:szCs w:val="24"/>
        </w:rPr>
        <w:t>Avenida Mogi Guaçu em frente aos nº 1680 e 1850, no bairro Jardim das Laranjeiras</w:t>
      </w:r>
      <w:r w:rsidRPr="00CD323E">
        <w:rPr>
          <w:rFonts w:ascii="Arial" w:hAnsi="Arial" w:cs="Arial"/>
          <w:sz w:val="24"/>
          <w:szCs w:val="24"/>
        </w:rPr>
        <w:t xml:space="preserve">, </w:t>
      </w:r>
      <w:r w:rsidRPr="00CD323E"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3DCD" w:rsidRDefault="00F73DCD" w:rsidP="00F73DC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323E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C9" w:rsidRDefault="006B3AC9">
      <w:r>
        <w:separator/>
      </w:r>
    </w:p>
  </w:endnote>
  <w:endnote w:type="continuationSeparator" w:id="0">
    <w:p w:rsidR="006B3AC9" w:rsidRDefault="006B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C9" w:rsidRDefault="006B3AC9">
      <w:r>
        <w:separator/>
      </w:r>
    </w:p>
  </w:footnote>
  <w:footnote w:type="continuationSeparator" w:id="0">
    <w:p w:rsidR="006B3AC9" w:rsidRDefault="006B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593e639c8a4fd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3AC9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3314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23E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3DCD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53975b-b1b4-432d-8719-2858f003754b.png" Id="Rbfecb4a7c6f6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53975b-b1b4-432d-8719-2858f003754b.png" Id="Ra1593e639c8a4f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2016-01-21T17:55:00Z</dcterms:created>
  <dcterms:modified xsi:type="dcterms:W3CDTF">2016-01-21T17:55:00Z</dcterms:modified>
</cp:coreProperties>
</file>