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</w:t>
      </w:r>
      <w:r w:rsidR="00514804">
        <w:rPr>
          <w:rFonts w:ascii="Arial" w:hAnsi="Arial" w:cs="Arial"/>
          <w:sz w:val="24"/>
          <w:szCs w:val="24"/>
        </w:rPr>
        <w:t xml:space="preserve"> parquinho em</w:t>
      </w:r>
      <w:r>
        <w:rPr>
          <w:rFonts w:ascii="Arial" w:hAnsi="Arial" w:cs="Arial"/>
          <w:sz w:val="24"/>
          <w:szCs w:val="24"/>
        </w:rPr>
        <w:t xml:space="preserve"> Área pública </w:t>
      </w:r>
      <w:r w:rsidR="0051480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514804">
        <w:rPr>
          <w:rFonts w:ascii="Arial" w:hAnsi="Arial" w:cs="Arial"/>
          <w:sz w:val="24"/>
          <w:szCs w:val="24"/>
        </w:rPr>
        <w:t xml:space="preserve">Pará esquina com a Rua,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4804">
        <w:rPr>
          <w:rFonts w:ascii="Arial" w:hAnsi="Arial" w:cs="Arial"/>
          <w:sz w:val="24"/>
          <w:szCs w:val="24"/>
        </w:rPr>
        <w:t>Vila Brasil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r w:rsidR="00514804" w:rsidRPr="00210535">
        <w:rPr>
          <w:rFonts w:ascii="Arial" w:hAnsi="Arial" w:cs="Arial"/>
          <w:sz w:val="24"/>
          <w:szCs w:val="24"/>
        </w:rPr>
        <w:t>proceda</w:t>
      </w:r>
      <w:r w:rsidR="00514804">
        <w:rPr>
          <w:rFonts w:ascii="Arial" w:hAnsi="Arial" w:cs="Arial"/>
          <w:sz w:val="24"/>
          <w:szCs w:val="24"/>
        </w:rPr>
        <w:t xml:space="preserve"> com a roçagem em parquinho em Área pública localizado na Rua Pará esquina com a Rua, no bairro Vila Brasil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</w:t>
      </w:r>
      <w:r w:rsidR="00514804"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14E87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14804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a0a82d9deb4e9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14804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3e146c-409b-4543-8b5e-37e27f0134e2.png" Id="Rd237975919a8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e146c-409b-4543-8b5e-37e27f0134e2.png" Id="R2ca0a82d9deb4e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2016-01-20T14:21:00Z</dcterms:created>
  <dcterms:modified xsi:type="dcterms:W3CDTF">2016-01-20T14:21:00Z</dcterms:modified>
</cp:coreProperties>
</file>