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>cipal e aos órgãos competentes, a manutenção de pintura em lombada na Rua</w:t>
      </w:r>
      <w:r w:rsidR="00393AC2">
        <w:rPr>
          <w:rFonts w:ascii="Arial" w:hAnsi="Arial" w:cs="Arial"/>
          <w:sz w:val="24"/>
          <w:szCs w:val="24"/>
        </w:rPr>
        <w:t xml:space="preserve"> Itaúna</w:t>
      </w:r>
      <w:r w:rsidR="00021317">
        <w:rPr>
          <w:rFonts w:ascii="Arial" w:hAnsi="Arial" w:cs="Arial"/>
          <w:sz w:val="24"/>
          <w:szCs w:val="24"/>
        </w:rPr>
        <w:t>, próximo ao</w:t>
      </w:r>
      <w:r w:rsidR="00393AC2">
        <w:rPr>
          <w:rFonts w:ascii="Arial" w:hAnsi="Arial" w:cs="Arial"/>
          <w:sz w:val="24"/>
          <w:szCs w:val="24"/>
        </w:rPr>
        <w:t>s</w:t>
      </w:r>
      <w:r w:rsidR="00021317">
        <w:rPr>
          <w:rFonts w:ascii="Arial" w:hAnsi="Arial" w:cs="Arial"/>
          <w:sz w:val="24"/>
          <w:szCs w:val="24"/>
        </w:rPr>
        <w:t xml:space="preserve"> </w:t>
      </w:r>
      <w:r w:rsidR="00393AC2">
        <w:rPr>
          <w:rFonts w:ascii="Arial" w:hAnsi="Arial" w:cs="Arial"/>
          <w:sz w:val="24"/>
          <w:szCs w:val="24"/>
        </w:rPr>
        <w:t>números 190 e 283,</w:t>
      </w:r>
      <w:r w:rsidR="00021317">
        <w:rPr>
          <w:rFonts w:ascii="Arial" w:hAnsi="Arial" w:cs="Arial"/>
          <w:sz w:val="24"/>
          <w:szCs w:val="24"/>
        </w:rPr>
        <w:t xml:space="preserve"> </w:t>
      </w:r>
      <w:r w:rsidR="00583046">
        <w:rPr>
          <w:rFonts w:ascii="Arial" w:hAnsi="Arial" w:cs="Arial"/>
          <w:sz w:val="24"/>
          <w:szCs w:val="24"/>
        </w:rPr>
        <w:t xml:space="preserve">no bairro </w:t>
      </w:r>
      <w:r w:rsidR="00021317">
        <w:rPr>
          <w:rFonts w:ascii="Arial" w:hAnsi="Arial" w:cs="Arial"/>
          <w:sz w:val="24"/>
          <w:szCs w:val="24"/>
        </w:rPr>
        <w:t xml:space="preserve">Jardim </w:t>
      </w:r>
      <w:r w:rsidR="00393AC2">
        <w:rPr>
          <w:rFonts w:ascii="Arial" w:hAnsi="Arial" w:cs="Arial"/>
          <w:sz w:val="24"/>
          <w:szCs w:val="24"/>
        </w:rPr>
        <w:t>Icaraí.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393AC2">
        <w:rPr>
          <w:rFonts w:ascii="Arial" w:hAnsi="Arial" w:cs="Arial"/>
          <w:sz w:val="24"/>
          <w:szCs w:val="24"/>
        </w:rPr>
        <w:t>Rua Itaúna, próximo aos números 190 e 283, no bairro Jardim Icaraí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</w:t>
      </w:r>
      <w:r w:rsidR="00393AC2">
        <w:rPr>
          <w:rFonts w:ascii="Arial" w:hAnsi="Arial" w:cs="Arial"/>
          <w:sz w:val="24"/>
          <w:szCs w:val="24"/>
        </w:rPr>
        <w:t xml:space="preserve"> por providências em relação há </w:t>
      </w:r>
      <w:r w:rsidR="00021317">
        <w:rPr>
          <w:rFonts w:ascii="Arial" w:hAnsi="Arial" w:cs="Arial"/>
          <w:sz w:val="24"/>
          <w:szCs w:val="24"/>
        </w:rPr>
        <w:t>lombada</w:t>
      </w:r>
      <w:r w:rsidR="00393AC2">
        <w:rPr>
          <w:rFonts w:ascii="Arial" w:hAnsi="Arial" w:cs="Arial"/>
          <w:sz w:val="24"/>
          <w:szCs w:val="24"/>
        </w:rPr>
        <w:t>s</w:t>
      </w:r>
      <w:r w:rsidR="00021317">
        <w:rPr>
          <w:rFonts w:ascii="Arial" w:hAnsi="Arial" w:cs="Arial"/>
          <w:sz w:val="24"/>
          <w:szCs w:val="24"/>
        </w:rPr>
        <w:t xml:space="preserve"> que se encontra</w:t>
      </w:r>
      <w:r w:rsidR="00393AC2">
        <w:rPr>
          <w:rFonts w:ascii="Arial" w:hAnsi="Arial" w:cs="Arial"/>
          <w:sz w:val="24"/>
          <w:szCs w:val="24"/>
        </w:rPr>
        <w:t>m.</w:t>
      </w:r>
      <w:r w:rsidR="00021317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393AC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4cfc31ce92473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3AC2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74f6ec-df8d-4e40-a3d1-8a03965b7290.png" Id="R4a2eb26f902f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4f6ec-df8d-4e40-a3d1-8a03965b7290.png" Id="R864cfc31ce9247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2016-01-19T18:17:00Z</dcterms:created>
  <dcterms:modified xsi:type="dcterms:W3CDTF">2016-01-19T18:17:00Z</dcterms:modified>
</cp:coreProperties>
</file>