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E1" w:rsidRPr="00033DC9" w:rsidRDefault="00BA12E1" w:rsidP="00351E8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763</w:t>
      </w:r>
      <w:r w:rsidRPr="00033DC9">
        <w:rPr>
          <w:szCs w:val="24"/>
        </w:rPr>
        <w:t>/09</w:t>
      </w:r>
    </w:p>
    <w:p w:rsidR="00BA12E1" w:rsidRPr="00033DC9" w:rsidRDefault="00BA12E1" w:rsidP="00351E8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BA12E1" w:rsidRPr="00033DC9" w:rsidRDefault="00BA12E1" w:rsidP="00351E8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A12E1" w:rsidRPr="00033DC9" w:rsidRDefault="00BA12E1" w:rsidP="00351E8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ao asfaltamento, iluminação</w:t>
      </w:r>
      <w:r w:rsidRPr="00414890">
        <w:rPr>
          <w:szCs w:val="24"/>
        </w:rPr>
        <w:t xml:space="preserve"> </w:t>
      </w:r>
      <w:r>
        <w:rPr>
          <w:szCs w:val="24"/>
        </w:rPr>
        <w:t>e interligação de toda a extensão da Rua Bragança Paulista com as Ruas Analândia, Amparo, Americana, Águas de São Pedro e Águas da Prata no Residencial São Joaquim</w:t>
      </w:r>
      <w:r w:rsidRPr="00033DC9">
        <w:rPr>
          <w:szCs w:val="24"/>
        </w:rPr>
        <w:t>”.</w:t>
      </w:r>
    </w:p>
    <w:p w:rsidR="00BA12E1" w:rsidRPr="00033DC9" w:rsidRDefault="00BA12E1" w:rsidP="00351E8F">
      <w:pPr>
        <w:pStyle w:val="Recuodecorpodetexto"/>
        <w:ind w:left="0"/>
        <w:rPr>
          <w:szCs w:val="24"/>
        </w:rPr>
      </w:pPr>
    </w:p>
    <w:p w:rsidR="00BA12E1" w:rsidRPr="00033DC9" w:rsidRDefault="00BA12E1" w:rsidP="00351E8F">
      <w:pPr>
        <w:jc w:val="both"/>
        <w:rPr>
          <w:rFonts w:ascii="Bookman Old Style" w:hAnsi="Bookman Old Style"/>
          <w:sz w:val="24"/>
          <w:szCs w:val="24"/>
        </w:rPr>
      </w:pPr>
    </w:p>
    <w:p w:rsidR="00BA12E1" w:rsidRDefault="00BA12E1" w:rsidP="00351E8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</w:t>
      </w:r>
      <w:r>
        <w:rPr>
          <w:rFonts w:ascii="Bookman Old Style" w:hAnsi="Bookman Old Style"/>
          <w:sz w:val="24"/>
          <w:szCs w:val="24"/>
        </w:rPr>
        <w:t xml:space="preserve"> no referido trecho há um grande fluxo de veículos e pedestres, e o asfaltamento, iluminação e interligação do local irá beneficiar os moradores daquelas imediações, colaborando com a limpeza das residências próximas, visto que, em dias chuvosos o local fica intransitável e os carros que passam por ali acabam levando muito barro para defronte às residências, e colaborando, também, para a segurança já que muitos moradores trabalham e estudam no período noturno.</w:t>
      </w:r>
    </w:p>
    <w:p w:rsidR="00BA12E1" w:rsidRDefault="00BA12E1" w:rsidP="00351E8F">
      <w:pPr>
        <w:jc w:val="both"/>
        <w:rPr>
          <w:rFonts w:ascii="Bookman Old Style" w:hAnsi="Bookman Old Style"/>
          <w:sz w:val="24"/>
          <w:szCs w:val="24"/>
        </w:rPr>
      </w:pPr>
    </w:p>
    <w:p w:rsidR="00BA12E1" w:rsidRPr="00033DC9" w:rsidRDefault="00BA12E1" w:rsidP="00351E8F">
      <w:pPr>
        <w:ind w:firstLine="1418"/>
        <w:rPr>
          <w:rFonts w:ascii="Bookman Old Style" w:hAnsi="Bookman Old Style"/>
          <w:sz w:val="24"/>
          <w:szCs w:val="24"/>
        </w:rPr>
      </w:pPr>
    </w:p>
    <w:p w:rsidR="00BA12E1" w:rsidRPr="00033DC9" w:rsidRDefault="00BA12E1" w:rsidP="00351E8F">
      <w:pPr>
        <w:ind w:firstLine="1418"/>
        <w:rPr>
          <w:rFonts w:ascii="Bookman Old Style" w:hAnsi="Bookman Old Style"/>
          <w:sz w:val="24"/>
          <w:szCs w:val="24"/>
        </w:rPr>
      </w:pPr>
    </w:p>
    <w:p w:rsidR="00BA12E1" w:rsidRPr="003D0247" w:rsidRDefault="00BA12E1" w:rsidP="00351E8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o asfaltamento, iluminação e interligação da Rua Bragança Paulista com as R</w:t>
      </w:r>
      <w:r w:rsidRPr="003D0247">
        <w:rPr>
          <w:rFonts w:ascii="Bookman Old Style" w:hAnsi="Bookman Old Style"/>
          <w:sz w:val="24"/>
          <w:szCs w:val="24"/>
        </w:rPr>
        <w:t>uas Analândia, Amparo, Americana, Águas de São Pedro e Águas da Prata</w:t>
      </w:r>
      <w:r>
        <w:rPr>
          <w:rFonts w:ascii="Bookman Old Style" w:hAnsi="Bookman Old Style"/>
          <w:sz w:val="24"/>
          <w:szCs w:val="24"/>
        </w:rPr>
        <w:t>,</w:t>
      </w:r>
      <w:r w:rsidRPr="003D0247">
        <w:rPr>
          <w:rFonts w:ascii="Bookman Old Style" w:hAnsi="Bookman Old Style"/>
          <w:sz w:val="24"/>
          <w:szCs w:val="24"/>
        </w:rPr>
        <w:t xml:space="preserve"> no Residencial São Joaquim</w:t>
      </w:r>
    </w:p>
    <w:p w:rsidR="00BA12E1" w:rsidRPr="003D0247" w:rsidRDefault="00BA12E1" w:rsidP="00351E8F">
      <w:pPr>
        <w:ind w:firstLine="708"/>
        <w:rPr>
          <w:rFonts w:ascii="Bookman Old Style" w:hAnsi="Bookman Old Style"/>
          <w:sz w:val="24"/>
          <w:szCs w:val="24"/>
        </w:rPr>
      </w:pPr>
      <w:r w:rsidRPr="003D0247">
        <w:rPr>
          <w:rFonts w:ascii="Bookman Old Style" w:hAnsi="Bookman Old Style"/>
          <w:sz w:val="24"/>
          <w:szCs w:val="24"/>
        </w:rPr>
        <w:tab/>
      </w:r>
    </w:p>
    <w:p w:rsidR="00BA12E1" w:rsidRPr="00033DC9" w:rsidRDefault="00BA12E1" w:rsidP="00351E8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BA12E1" w:rsidRPr="00033DC9" w:rsidRDefault="00BA12E1" w:rsidP="00351E8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BA12E1" w:rsidRPr="00033DC9" w:rsidRDefault="00BA12E1" w:rsidP="00351E8F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31 de março de 2009.</w:t>
      </w:r>
    </w:p>
    <w:p w:rsidR="00BA12E1" w:rsidRPr="00033DC9" w:rsidRDefault="00BA12E1" w:rsidP="00351E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A12E1" w:rsidRPr="00033DC9" w:rsidRDefault="00BA12E1" w:rsidP="00351E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A12E1" w:rsidRPr="00033DC9" w:rsidRDefault="00BA12E1" w:rsidP="00351E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A12E1" w:rsidRPr="00033DC9" w:rsidRDefault="00BA12E1" w:rsidP="00351E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A12E1" w:rsidRPr="00033DC9" w:rsidRDefault="00BA12E1" w:rsidP="00351E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BA12E1" w:rsidRPr="00033DC9" w:rsidRDefault="00BA12E1" w:rsidP="00351E8F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</w:p>
    <w:p w:rsidR="00BA12E1" w:rsidRPr="00033DC9" w:rsidRDefault="00BA12E1" w:rsidP="00351E8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8F" w:rsidRDefault="00351E8F">
      <w:r>
        <w:separator/>
      </w:r>
    </w:p>
  </w:endnote>
  <w:endnote w:type="continuationSeparator" w:id="0">
    <w:p w:rsidR="00351E8F" w:rsidRDefault="0035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8F" w:rsidRDefault="00351E8F">
      <w:r>
        <w:separator/>
      </w:r>
    </w:p>
  </w:footnote>
  <w:footnote w:type="continuationSeparator" w:id="0">
    <w:p w:rsidR="00351E8F" w:rsidRDefault="00351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6292"/>
    <w:rsid w:val="00351E8F"/>
    <w:rsid w:val="003D3AA8"/>
    <w:rsid w:val="004C67DE"/>
    <w:rsid w:val="009F196D"/>
    <w:rsid w:val="00A9035B"/>
    <w:rsid w:val="00BA12E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A12E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A12E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