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C1" w:rsidRPr="00DC5F1A" w:rsidRDefault="001764C1" w:rsidP="006419CE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>REQUERIMENTO Nº</w:t>
      </w:r>
      <w:r>
        <w:rPr>
          <w:szCs w:val="24"/>
        </w:rPr>
        <w:t xml:space="preserve"> 772</w:t>
      </w:r>
      <w:r w:rsidRPr="00DC5F1A">
        <w:rPr>
          <w:szCs w:val="24"/>
        </w:rPr>
        <w:t>/09</w:t>
      </w:r>
    </w:p>
    <w:p w:rsidR="001764C1" w:rsidRPr="00DC5F1A" w:rsidRDefault="001764C1" w:rsidP="006419C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764C1" w:rsidRPr="00DC5F1A" w:rsidRDefault="001764C1" w:rsidP="006419C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764C1" w:rsidRPr="00DC5F1A" w:rsidRDefault="001764C1" w:rsidP="006419CE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a </w:t>
      </w:r>
      <w:r>
        <w:rPr>
          <w:szCs w:val="24"/>
        </w:rPr>
        <w:t>melhorias em área de lazer, localizada na Rua Holanda, na altura do número 1072</w:t>
      </w:r>
      <w:r w:rsidRPr="00DC5F1A">
        <w:rPr>
          <w:szCs w:val="24"/>
        </w:rPr>
        <w:t>, n</w:t>
      </w:r>
      <w:r>
        <w:rPr>
          <w:szCs w:val="24"/>
        </w:rPr>
        <w:t>o Cândido Bertine</w:t>
      </w:r>
      <w:r w:rsidRPr="00DC5F1A">
        <w:rPr>
          <w:szCs w:val="24"/>
        </w:rPr>
        <w:t>”.</w:t>
      </w:r>
    </w:p>
    <w:p w:rsidR="001764C1" w:rsidRPr="00DC5F1A" w:rsidRDefault="001764C1" w:rsidP="006419CE">
      <w:pPr>
        <w:pStyle w:val="Recuodecorpodetexto"/>
        <w:ind w:left="0"/>
        <w:rPr>
          <w:szCs w:val="24"/>
        </w:rPr>
      </w:pPr>
    </w:p>
    <w:p w:rsidR="001764C1" w:rsidRPr="00DC5F1A" w:rsidRDefault="001764C1" w:rsidP="006419CE">
      <w:pPr>
        <w:jc w:val="both"/>
        <w:rPr>
          <w:rFonts w:ascii="Bookman Old Style" w:hAnsi="Bookman Old Style"/>
          <w:sz w:val="24"/>
          <w:szCs w:val="24"/>
        </w:rPr>
      </w:pPr>
    </w:p>
    <w:p w:rsidR="001764C1" w:rsidRDefault="001764C1" w:rsidP="006419C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Considerando-se que, o</w:t>
      </w:r>
      <w:r w:rsidRPr="00DC5F1A">
        <w:rPr>
          <w:rFonts w:ascii="Bookman Old Style" w:hAnsi="Bookman Old Style"/>
          <w:sz w:val="24"/>
          <w:szCs w:val="24"/>
        </w:rPr>
        <w:t>s moradores d</w:t>
      </w:r>
      <w:r>
        <w:rPr>
          <w:rFonts w:ascii="Bookman Old Style" w:hAnsi="Bookman Old Style"/>
          <w:sz w:val="24"/>
          <w:szCs w:val="24"/>
        </w:rPr>
        <w:t>o Cândido Bertine pr</w:t>
      </w:r>
      <w:r w:rsidRPr="00DC5F1A">
        <w:rPr>
          <w:rFonts w:ascii="Bookman Old Style" w:hAnsi="Bookman Old Style"/>
          <w:sz w:val="24"/>
          <w:szCs w:val="24"/>
        </w:rPr>
        <w:t xml:space="preserve">ocuraram este vereador solicitando </w:t>
      </w:r>
      <w:r>
        <w:rPr>
          <w:rFonts w:ascii="Bookman Old Style" w:hAnsi="Bookman Old Style"/>
          <w:sz w:val="24"/>
          <w:szCs w:val="24"/>
        </w:rPr>
        <w:t>melhorias em área de lazer localizada na Rua Holanda, na altura do número 1.072;</w:t>
      </w:r>
    </w:p>
    <w:p w:rsidR="001764C1" w:rsidRDefault="001764C1" w:rsidP="006419C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764C1" w:rsidRPr="00DC5F1A" w:rsidRDefault="001764C1" w:rsidP="006419C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Considerando-se que, e</w:t>
      </w:r>
      <w:r w:rsidRPr="00DC5F1A">
        <w:rPr>
          <w:rFonts w:ascii="Bookman Old Style" w:hAnsi="Bookman Old Style"/>
          <w:sz w:val="24"/>
          <w:szCs w:val="24"/>
        </w:rPr>
        <w:t xml:space="preserve">sta é uma área utilizada pela população, </w:t>
      </w:r>
      <w:r>
        <w:rPr>
          <w:rFonts w:ascii="Bookman Old Style" w:hAnsi="Bookman Old Style"/>
          <w:sz w:val="24"/>
          <w:szCs w:val="24"/>
        </w:rPr>
        <w:t xml:space="preserve">sendo necessária a colocação de mesas, bancos, jogos de tabuleiros, um parque infantil, e instalação de iluminação, porém é muita escuridão no período noturno. </w:t>
      </w:r>
    </w:p>
    <w:p w:rsidR="001764C1" w:rsidRPr="00DC5F1A" w:rsidRDefault="001764C1" w:rsidP="006419C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1764C1" w:rsidRPr="00DC5F1A" w:rsidRDefault="001764C1" w:rsidP="006419CE">
      <w:pPr>
        <w:ind w:firstLine="1418"/>
        <w:rPr>
          <w:rFonts w:ascii="Bookman Old Style" w:hAnsi="Bookman Old Style"/>
          <w:sz w:val="24"/>
          <w:szCs w:val="24"/>
        </w:rPr>
      </w:pPr>
    </w:p>
    <w:p w:rsidR="001764C1" w:rsidRPr="00DC5F1A" w:rsidRDefault="001764C1" w:rsidP="006419CE">
      <w:pPr>
        <w:ind w:firstLine="1418"/>
        <w:rPr>
          <w:rFonts w:ascii="Bookman Old Style" w:hAnsi="Bookman Old Style"/>
          <w:sz w:val="24"/>
          <w:szCs w:val="24"/>
        </w:rPr>
      </w:pPr>
    </w:p>
    <w:p w:rsidR="001764C1" w:rsidRPr="00DC5F1A" w:rsidRDefault="001764C1" w:rsidP="006419C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melhorias em área de lazer, localizada na Rua Holanda, na altura do número 1.072, no Cândido Bertine, e assim melhorar </w:t>
      </w:r>
      <w:r w:rsidRPr="00DC5F1A">
        <w:rPr>
          <w:rFonts w:ascii="Bookman Old Style" w:hAnsi="Bookman Old Style"/>
          <w:sz w:val="24"/>
          <w:szCs w:val="24"/>
        </w:rPr>
        <w:t xml:space="preserve">o lazer </w:t>
      </w:r>
      <w:r>
        <w:rPr>
          <w:rFonts w:ascii="Bookman Old Style" w:hAnsi="Bookman Old Style"/>
          <w:sz w:val="24"/>
          <w:szCs w:val="24"/>
        </w:rPr>
        <w:t xml:space="preserve">para </w:t>
      </w:r>
      <w:r w:rsidRPr="00DC5F1A">
        <w:rPr>
          <w:rFonts w:ascii="Bookman Old Style" w:hAnsi="Bookman Old Style"/>
          <w:sz w:val="24"/>
          <w:szCs w:val="24"/>
        </w:rPr>
        <w:t>os moradores</w:t>
      </w:r>
      <w:r>
        <w:rPr>
          <w:rFonts w:ascii="Bookman Old Style" w:hAnsi="Bookman Old Style"/>
          <w:sz w:val="24"/>
          <w:szCs w:val="24"/>
        </w:rPr>
        <w:t xml:space="preserve"> neste local</w:t>
      </w:r>
      <w:r w:rsidRPr="00DC5F1A">
        <w:rPr>
          <w:rFonts w:ascii="Bookman Old Style" w:hAnsi="Bookman Old Style"/>
          <w:sz w:val="24"/>
          <w:szCs w:val="24"/>
        </w:rPr>
        <w:t>.</w:t>
      </w:r>
    </w:p>
    <w:p w:rsidR="001764C1" w:rsidRPr="00DC5F1A" w:rsidRDefault="001764C1" w:rsidP="006419CE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1764C1" w:rsidRPr="00DC5F1A" w:rsidRDefault="001764C1" w:rsidP="006419CE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764C1" w:rsidRPr="00DC5F1A" w:rsidRDefault="001764C1" w:rsidP="006419C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1764C1" w:rsidRPr="00DC5F1A" w:rsidRDefault="001764C1" w:rsidP="006419CE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DC5F1A">
        <w:rPr>
          <w:rFonts w:ascii="Bookman Old Style" w:hAnsi="Bookman Old Style"/>
          <w:sz w:val="24"/>
          <w:szCs w:val="24"/>
        </w:rPr>
        <w:t>de 2009.</w:t>
      </w:r>
    </w:p>
    <w:p w:rsidR="001764C1" w:rsidRPr="00DC5F1A" w:rsidRDefault="001764C1" w:rsidP="006419C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764C1" w:rsidRPr="00DC5F1A" w:rsidRDefault="001764C1" w:rsidP="006419C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764C1" w:rsidRPr="00DC5F1A" w:rsidRDefault="001764C1" w:rsidP="006419C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764C1" w:rsidRPr="00DC5F1A" w:rsidRDefault="001764C1" w:rsidP="006419C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764C1" w:rsidRPr="00DC5F1A" w:rsidRDefault="001764C1" w:rsidP="006419CE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1764C1" w:rsidRPr="00DC5F1A" w:rsidRDefault="001764C1" w:rsidP="006419CE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1764C1" w:rsidRPr="00DC5F1A" w:rsidRDefault="001764C1" w:rsidP="006419CE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1764C1" w:rsidRPr="00DC5F1A" w:rsidRDefault="001764C1" w:rsidP="006419C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CE" w:rsidRDefault="006419CE">
      <w:r>
        <w:separator/>
      </w:r>
    </w:p>
  </w:endnote>
  <w:endnote w:type="continuationSeparator" w:id="0">
    <w:p w:rsidR="006419CE" w:rsidRDefault="0064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CE" w:rsidRDefault="006419CE">
      <w:r>
        <w:separator/>
      </w:r>
    </w:p>
  </w:footnote>
  <w:footnote w:type="continuationSeparator" w:id="0">
    <w:p w:rsidR="006419CE" w:rsidRDefault="00641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64C1"/>
    <w:rsid w:val="001D1394"/>
    <w:rsid w:val="002244EB"/>
    <w:rsid w:val="003D3AA8"/>
    <w:rsid w:val="004C67DE"/>
    <w:rsid w:val="006419C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764C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764C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