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 xml:space="preserve">que proceda a melhoria da sinalização de parada obrigatória “PARE” do solo, </w:t>
      </w:r>
      <w:r w:rsidR="00B1276E">
        <w:rPr>
          <w:rFonts w:ascii="Arial" w:hAnsi="Arial" w:cs="Arial"/>
          <w:sz w:val="24"/>
          <w:szCs w:val="24"/>
        </w:rPr>
        <w:t xml:space="preserve">na </w:t>
      </w:r>
      <w:r w:rsidRPr="001C5C77">
        <w:rPr>
          <w:rFonts w:ascii="Arial" w:hAnsi="Arial" w:cs="Arial"/>
          <w:sz w:val="24"/>
          <w:szCs w:val="24"/>
        </w:rPr>
        <w:t xml:space="preserve">Rua </w:t>
      </w:r>
      <w:r w:rsidR="00B1276E">
        <w:rPr>
          <w:rFonts w:ascii="Arial" w:hAnsi="Arial" w:cs="Arial"/>
          <w:sz w:val="24"/>
          <w:szCs w:val="24"/>
        </w:rPr>
        <w:t>Vicente de Carvalho</w:t>
      </w:r>
      <w:r w:rsidRPr="001C5C77">
        <w:rPr>
          <w:rFonts w:ascii="Arial" w:hAnsi="Arial" w:cs="Arial"/>
          <w:sz w:val="24"/>
          <w:szCs w:val="24"/>
        </w:rPr>
        <w:t xml:space="preserve"> esquina com </w:t>
      </w:r>
      <w:r w:rsidR="00B1276E">
        <w:rPr>
          <w:rFonts w:ascii="Arial" w:hAnsi="Arial" w:cs="Arial"/>
          <w:sz w:val="24"/>
          <w:szCs w:val="24"/>
        </w:rPr>
        <w:t xml:space="preserve">a Avenida Mario </w:t>
      </w:r>
      <w:proofErr w:type="spellStart"/>
      <w:r w:rsidR="00B1276E">
        <w:rPr>
          <w:rFonts w:ascii="Arial" w:hAnsi="Arial" w:cs="Arial"/>
          <w:sz w:val="24"/>
          <w:szCs w:val="24"/>
        </w:rPr>
        <w:t>Dedini</w:t>
      </w:r>
      <w:proofErr w:type="spellEnd"/>
      <w:r w:rsidR="00B1276E">
        <w:rPr>
          <w:rFonts w:ascii="Arial" w:hAnsi="Arial" w:cs="Arial"/>
          <w:sz w:val="24"/>
          <w:szCs w:val="24"/>
        </w:rPr>
        <w:t xml:space="preserve"> </w:t>
      </w:r>
      <w:r w:rsidRPr="001C5C77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bairro </w:t>
      </w:r>
      <w:r w:rsidR="00B1276E">
        <w:rPr>
          <w:rFonts w:ascii="Arial" w:hAnsi="Arial" w:cs="Arial"/>
          <w:sz w:val="24"/>
          <w:szCs w:val="24"/>
        </w:rPr>
        <w:t>Vila Diva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B1276E">
        <w:rPr>
          <w:rFonts w:ascii="Arial" w:hAnsi="Arial" w:cs="Arial"/>
          <w:sz w:val="24"/>
          <w:szCs w:val="24"/>
        </w:rPr>
        <w:t xml:space="preserve">solo, na </w:t>
      </w:r>
      <w:r w:rsidR="00B1276E" w:rsidRPr="001C5C77">
        <w:rPr>
          <w:rFonts w:ascii="Arial" w:hAnsi="Arial" w:cs="Arial"/>
          <w:sz w:val="24"/>
          <w:szCs w:val="24"/>
        </w:rPr>
        <w:t xml:space="preserve">Rua </w:t>
      </w:r>
      <w:r w:rsidR="00B1276E">
        <w:rPr>
          <w:rFonts w:ascii="Arial" w:hAnsi="Arial" w:cs="Arial"/>
          <w:sz w:val="24"/>
          <w:szCs w:val="24"/>
        </w:rPr>
        <w:t>Vicente de Carvalho</w:t>
      </w:r>
      <w:r w:rsidR="00B1276E" w:rsidRPr="001C5C77">
        <w:rPr>
          <w:rFonts w:ascii="Arial" w:hAnsi="Arial" w:cs="Arial"/>
          <w:sz w:val="24"/>
          <w:szCs w:val="24"/>
        </w:rPr>
        <w:t xml:space="preserve"> esquina com </w:t>
      </w:r>
      <w:r w:rsidR="00B1276E">
        <w:rPr>
          <w:rFonts w:ascii="Arial" w:hAnsi="Arial" w:cs="Arial"/>
          <w:sz w:val="24"/>
          <w:szCs w:val="24"/>
        </w:rPr>
        <w:t xml:space="preserve">a Avenida Mario </w:t>
      </w:r>
      <w:proofErr w:type="spellStart"/>
      <w:r w:rsidR="00B1276E">
        <w:rPr>
          <w:rFonts w:ascii="Arial" w:hAnsi="Arial" w:cs="Arial"/>
          <w:sz w:val="24"/>
          <w:szCs w:val="24"/>
        </w:rPr>
        <w:t>Dedini</w:t>
      </w:r>
      <w:proofErr w:type="spellEnd"/>
      <w:r w:rsidR="00B1276E">
        <w:rPr>
          <w:rFonts w:ascii="Arial" w:hAnsi="Arial" w:cs="Arial"/>
          <w:sz w:val="24"/>
          <w:szCs w:val="24"/>
        </w:rPr>
        <w:t xml:space="preserve"> </w:t>
      </w:r>
      <w:r w:rsidR="00B1276E" w:rsidRPr="001C5C77">
        <w:rPr>
          <w:rFonts w:ascii="Arial" w:hAnsi="Arial" w:cs="Arial"/>
          <w:sz w:val="24"/>
          <w:szCs w:val="24"/>
        </w:rPr>
        <w:t xml:space="preserve">no </w:t>
      </w:r>
      <w:r w:rsidR="00B1276E">
        <w:rPr>
          <w:rFonts w:ascii="Arial" w:hAnsi="Arial" w:cs="Arial"/>
          <w:sz w:val="24"/>
          <w:szCs w:val="24"/>
        </w:rPr>
        <w:t>bairro Vila Diva</w:t>
      </w:r>
      <w:r>
        <w:rPr>
          <w:rFonts w:ascii="Arial" w:hAnsi="Arial" w:cs="Arial"/>
          <w:sz w:val="24"/>
          <w:szCs w:val="24"/>
        </w:rPr>
        <w:t xml:space="preserve">, </w:t>
      </w:r>
      <w:r w:rsidR="00B1276E">
        <w:rPr>
          <w:rFonts w:ascii="Arial" w:hAnsi="Arial" w:cs="Arial"/>
          <w:sz w:val="24"/>
          <w:szCs w:val="24"/>
        </w:rPr>
        <w:t>neste</w:t>
      </w:r>
      <w:r>
        <w:rPr>
          <w:rFonts w:ascii="Arial" w:hAnsi="Arial" w:cs="Arial"/>
          <w:sz w:val="24"/>
          <w:szCs w:val="24"/>
        </w:rPr>
        <w:t xml:space="preserve">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1276E">
        <w:rPr>
          <w:rFonts w:ascii="Arial" w:hAnsi="Arial" w:cs="Arial"/>
          <w:sz w:val="24"/>
          <w:szCs w:val="24"/>
        </w:rPr>
        <w:t>07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1276E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2.01</w:t>
      </w:r>
      <w:r w:rsidR="00B1276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49821c79c14b6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276E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2bdea1-7bf9-467f-bb3d-cf7eb9749459.png" Id="R0c78a9d6e5bf45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2bdea1-7bf9-467f-bb3d-cf7eb9749459.png" Id="R2f49821c79c14b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2016-01-07T17:12:00Z</dcterms:created>
  <dcterms:modified xsi:type="dcterms:W3CDTF">2016-01-07T17:12:00Z</dcterms:modified>
</cp:coreProperties>
</file>